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C8CE7" w14:textId="77777777" w:rsidR="00D52F7E" w:rsidRDefault="00000000">
      <w:pPr>
        <w:jc w:val="center"/>
      </w:pPr>
      <w:r>
        <w:rPr>
          <w:rFonts w:ascii="Verdana" w:hAnsi="Verdana" w:cs="Verdana"/>
          <w:b/>
        </w:rPr>
        <w:t>ANEXO III</w:t>
      </w:r>
    </w:p>
    <w:tbl>
      <w:tblPr>
        <w:tblW w:w="9127" w:type="dxa"/>
        <w:tblInd w:w="70" w:type="dxa"/>
        <w:tblLayout w:type="fixed"/>
        <w:tblCellMar>
          <w:left w:w="70" w:type="dxa"/>
          <w:right w:w="70" w:type="dxa"/>
        </w:tblCellMar>
        <w:tblLook w:val="04A0" w:firstRow="1" w:lastRow="0" w:firstColumn="1" w:lastColumn="0" w:noHBand="0" w:noVBand="1"/>
      </w:tblPr>
      <w:tblGrid>
        <w:gridCol w:w="3060"/>
        <w:gridCol w:w="6067"/>
      </w:tblGrid>
      <w:tr w:rsidR="00D52F7E" w14:paraId="637A59EB" w14:textId="77777777">
        <w:trPr>
          <w:trHeight w:val="285"/>
        </w:trPr>
        <w:tc>
          <w:tcPr>
            <w:tcW w:w="3060" w:type="dxa"/>
          </w:tcPr>
          <w:p w14:paraId="0AD64D3E" w14:textId="77777777" w:rsidR="00D52F7E" w:rsidRDefault="00D52F7E">
            <w:pPr>
              <w:widowControl w:val="0"/>
              <w:snapToGrid w:val="0"/>
              <w:ind w:hanging="70"/>
              <w:rPr>
                <w:rFonts w:ascii="Verdana" w:hAnsi="Verdana" w:cs="Verdana"/>
                <w:b/>
              </w:rPr>
            </w:pPr>
          </w:p>
        </w:tc>
        <w:tc>
          <w:tcPr>
            <w:tcW w:w="6066" w:type="dxa"/>
          </w:tcPr>
          <w:p w14:paraId="5A5E01DD" w14:textId="77777777" w:rsidR="00D52F7E" w:rsidRDefault="00000000">
            <w:pPr>
              <w:widowControl w:val="0"/>
              <w:ind w:left="-70"/>
              <w:jc w:val="right"/>
            </w:pPr>
            <w:r>
              <w:rPr>
                <w:rFonts w:ascii="Verdana" w:hAnsi="Verdana" w:cs="Verdana"/>
                <w:b/>
              </w:rPr>
              <w:t>MINUTA DE CONTRATO  Nº _____.</w:t>
            </w:r>
          </w:p>
        </w:tc>
      </w:tr>
    </w:tbl>
    <w:p w14:paraId="67D87605" w14:textId="77777777" w:rsidR="00D52F7E" w:rsidRDefault="00D52F7E">
      <w:pPr>
        <w:jc w:val="both"/>
        <w:rPr>
          <w:rFonts w:ascii="Verdana" w:hAnsi="Verdana" w:cs="Verdana"/>
        </w:rPr>
      </w:pPr>
    </w:p>
    <w:p w14:paraId="76347C00" w14:textId="77777777" w:rsidR="00D52F7E" w:rsidRDefault="00000000">
      <w:pPr>
        <w:jc w:val="both"/>
      </w:pPr>
      <w:r>
        <w:rPr>
          <w:rFonts w:ascii="Verdana" w:hAnsi="Verdana" w:cs="Verdana"/>
          <w:b/>
          <w:u w:val="single"/>
        </w:rPr>
        <w:t>PREÂMBULO</w:t>
      </w:r>
    </w:p>
    <w:p w14:paraId="5685F233" w14:textId="77777777" w:rsidR="00D52F7E" w:rsidRDefault="00000000">
      <w:pPr>
        <w:jc w:val="both"/>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14:paraId="6BA98570" w14:textId="77777777" w:rsidR="00D52F7E" w:rsidRDefault="00000000">
      <w:pPr>
        <w:tabs>
          <w:tab w:val="left" w:pos="0"/>
        </w:tabs>
        <w:jc w:val="both"/>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2019.</w:t>
      </w:r>
    </w:p>
    <w:p w14:paraId="6170FDA4" w14:textId="77777777" w:rsidR="00D52F7E" w:rsidRDefault="00000000">
      <w:pPr>
        <w:tabs>
          <w:tab w:val="left" w:pos="0"/>
        </w:tabs>
        <w:jc w:val="both"/>
      </w:pPr>
      <w:r>
        <w:rPr>
          <w:rFonts w:ascii="Verdana" w:hAnsi="Verdana" w:cs="Verdana"/>
          <w:b/>
        </w:rPr>
        <w:t>c) REPRESENTANTES</w:t>
      </w:r>
      <w:r>
        <w:rPr>
          <w:rFonts w:ascii="Verdana" w:hAnsi="Verdana" w:cs="Verdana"/>
        </w:rPr>
        <w:t>: Representa o CONTRATANTE, o Senhor ___________________, Prefeito Municipal, brasileiro, casado, residente na _____________, nesta cidade, inscrito no CPF/MF sob o n.º __________________ e a CONTRATADA _______________</w:t>
      </w:r>
    </w:p>
    <w:p w14:paraId="46BF6268" w14:textId="33A7461D" w:rsidR="00D52F7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4272/2025 de 06/06/2025, </w:t>
      </w:r>
      <w:r>
        <w:rPr>
          <w:rFonts w:ascii="Verdana" w:hAnsi="Verdana" w:cs="Verdana"/>
          <w:b/>
          <w:bCs/>
          <w:color w:val="FF0000"/>
        </w:rPr>
        <w:t xml:space="preserve">Pregão Eletrônico nº </w:t>
      </w:r>
      <w:r w:rsidR="000F0E66">
        <w:rPr>
          <w:rFonts w:ascii="Verdana" w:hAnsi="Verdana" w:cs="Verdana"/>
          <w:b/>
          <w:bCs/>
          <w:color w:val="FF0000"/>
        </w:rPr>
        <w:t>90</w:t>
      </w:r>
      <w:r>
        <w:rPr>
          <w:rFonts w:ascii="Verdana" w:hAnsi="Verdana" w:cs="Verdana"/>
          <w:b/>
          <w:bCs/>
          <w:color w:val="FF0000"/>
        </w:rPr>
        <w:t>040/2025</w:t>
      </w:r>
      <w:r>
        <w:rPr>
          <w:rFonts w:ascii="Verdana" w:eastAsia="Batang;바탕" w:hAnsi="Verdana" w:cs="Verdana"/>
          <w:b/>
          <w:bCs/>
          <w:color w:val="FF0000"/>
        </w:rPr>
        <w:t xml:space="preserve"> de </w:t>
      </w:r>
      <w:r w:rsidR="004C1CD5">
        <w:rPr>
          <w:rFonts w:ascii="Verdana" w:eastAsia="Batang;바탕" w:hAnsi="Verdana" w:cs="Verdana"/>
          <w:b/>
          <w:bCs/>
          <w:color w:val="FF0000"/>
        </w:rPr>
        <w:t>22</w:t>
      </w:r>
      <w:r>
        <w:rPr>
          <w:rFonts w:ascii="Verdana" w:eastAsia="Batang;바탕" w:hAnsi="Verdana" w:cs="Verdana"/>
          <w:b/>
          <w:bCs/>
          <w:color w:val="FF0000"/>
        </w:rPr>
        <w:t>/0</w:t>
      </w:r>
      <w:r w:rsidR="004C1CD5">
        <w:rPr>
          <w:rFonts w:ascii="Verdana" w:eastAsia="Batang;바탕" w:hAnsi="Verdana" w:cs="Verdana"/>
          <w:b/>
          <w:bCs/>
          <w:color w:val="FF0000"/>
        </w:rPr>
        <w:t>4</w:t>
      </w:r>
      <w:r>
        <w:rPr>
          <w:rFonts w:ascii="Verdana" w:eastAsia="Batang;바탕" w:hAnsi="Verdana" w:cs="Verdana"/>
          <w:b/>
          <w:bCs/>
          <w:color w:val="FF0000"/>
        </w:rPr>
        <w:t>/202</w:t>
      </w:r>
      <w:r w:rsidR="004C1CD5">
        <w:rPr>
          <w:rFonts w:ascii="Verdana" w:eastAsia="Batang;바탕" w:hAnsi="Verdana" w:cs="Verdana"/>
          <w:b/>
          <w:bCs/>
          <w:color w:val="FF0000"/>
        </w:rPr>
        <w:t>6 - REEDIÇÃO</w:t>
      </w:r>
      <w:r>
        <w:rPr>
          <w:rFonts w:ascii="Verdana" w:hAnsi="Verdana" w:cs="Verdana"/>
        </w:rPr>
        <w:t>, bem como as Cláusulas a seguir:</w:t>
      </w:r>
    </w:p>
    <w:p w14:paraId="372F03DA" w14:textId="77777777" w:rsidR="00D52F7E" w:rsidRDefault="00D52F7E">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rPr>
      </w:pPr>
    </w:p>
    <w:p w14:paraId="21B39465" w14:textId="77777777" w:rsidR="00D52F7E" w:rsidRDefault="00000000">
      <w:pPr>
        <w:jc w:val="both"/>
      </w:pPr>
      <w:r>
        <w:rPr>
          <w:rFonts w:ascii="Verdana" w:hAnsi="Verdana" w:cs="Verdana"/>
          <w:b/>
          <w:u w:val="single"/>
        </w:rPr>
        <w:t>CLÁUSULA PRIMEIRA – DO OBJETO</w:t>
      </w:r>
    </w:p>
    <w:p w14:paraId="0150A423" w14:textId="77777777" w:rsidR="00D52F7E" w:rsidRDefault="00000000">
      <w:pPr>
        <w:numPr>
          <w:ilvl w:val="1"/>
          <w:numId w:val="4"/>
        </w:numPr>
        <w:shd w:val="clear" w:color="auto" w:fill="FFFFFF"/>
        <w:tabs>
          <w:tab w:val="left" w:pos="308"/>
          <w:tab w:val="left" w:pos="450"/>
        </w:tabs>
        <w:ind w:left="0" w:firstLine="0"/>
        <w:jc w:val="both"/>
        <w:textAlignment w:val="auto"/>
      </w:pPr>
      <w:r>
        <w:rPr>
          <w:rFonts w:ascii="Verdana" w:hAnsi="Verdana" w:cs="Verdana"/>
        </w:rPr>
        <w:t xml:space="preserve">O Objeto é </w:t>
      </w:r>
      <w:r>
        <w:rPr>
          <w:rFonts w:ascii="Verdana" w:hAnsi="Verdana"/>
          <w:iCs/>
          <w:color w:val="000000"/>
        </w:rPr>
        <w:t>Aquisição de veículos para a estruturação da rede de serviços do SUAS no CRAS e para Secretaria Municipal de Assistência Social, em cumprimento de Emenda Parlamentar Federal (320470820220003)</w:t>
      </w:r>
      <w:bookmarkStart w:id="0" w:name="_Hlk177455480"/>
      <w:r>
        <w:rPr>
          <w:rFonts w:ascii="Verdana" w:hAnsi="Verdana" w:cs="Verdana"/>
          <w:iCs/>
        </w:rPr>
        <w:t>, atendendo as necessidades da Secretaria Municipal de Assistência, Desenvolvimento Social e Família, deste município</w:t>
      </w:r>
      <w:r>
        <w:rPr>
          <w:rFonts w:ascii="Verdana" w:hAnsi="Verdana"/>
          <w:iCs/>
        </w:rPr>
        <w:t xml:space="preserve">, </w:t>
      </w:r>
      <w:bookmarkEnd w:id="0"/>
      <w:r>
        <w:rPr>
          <w:rFonts w:ascii="Verdana" w:eastAsia="Batang;바탕" w:hAnsi="Verdana" w:cs="Arial"/>
          <w:color w:val="000000"/>
          <w:kern w:val="2"/>
          <w:lang w:eastAsia="en-US" w:bidi="pt-BR"/>
        </w:rPr>
        <w:t>conforme c</w:t>
      </w:r>
      <w:r>
        <w:rPr>
          <w:rFonts w:ascii="Verdana" w:hAnsi="Verdana" w:cs="Arial"/>
        </w:rPr>
        <w:t>ondições, quantidades e exigências estabelecidas neste Edital e seus anexos.</w:t>
      </w:r>
    </w:p>
    <w:p w14:paraId="0DB58419" w14:textId="77777777" w:rsidR="00D52F7E" w:rsidRDefault="00D52F7E">
      <w:pPr>
        <w:jc w:val="both"/>
        <w:rPr>
          <w:rFonts w:ascii="Verdana" w:hAnsi="Verdana"/>
        </w:rPr>
      </w:pPr>
    </w:p>
    <w:p w14:paraId="07995B19" w14:textId="77777777" w:rsidR="00D52F7E" w:rsidRDefault="00000000">
      <w:pPr>
        <w:jc w:val="both"/>
      </w:pPr>
      <w:r>
        <w:rPr>
          <w:rFonts w:ascii="Verdana" w:hAnsi="Verdana" w:cs="Verdana"/>
          <w:b/>
          <w:u w:val="single"/>
        </w:rPr>
        <w:t xml:space="preserve">CLÁUSULA SEGUNDA – </w:t>
      </w:r>
      <w:r>
        <w:rPr>
          <w:rFonts w:ascii="Verdana" w:hAnsi="Verdana"/>
          <w:b/>
          <w:bCs/>
          <w:u w:val="single"/>
        </w:rPr>
        <w:t xml:space="preserve">REQUISITOS DA CONTRATAÇÃO </w:t>
      </w:r>
    </w:p>
    <w:p w14:paraId="21488CE9" w14:textId="77777777" w:rsidR="00D52F7E" w:rsidRDefault="00000000">
      <w:pPr>
        <w:jc w:val="both"/>
      </w:pPr>
      <w:r>
        <w:rPr>
          <w:rFonts w:ascii="Verdana" w:hAnsi="Verdana" w:cs="Arial"/>
        </w:rPr>
        <w:t xml:space="preserve">2.1. Na </w:t>
      </w:r>
      <w:r>
        <w:rPr>
          <w:rFonts w:ascii="Verdana" w:hAnsi="Verdana" w:cs="Arial"/>
          <w:color w:val="000000"/>
        </w:rPr>
        <w:t>entrega dos veículos</w:t>
      </w:r>
      <w:r>
        <w:rPr>
          <w:rFonts w:ascii="Verdana" w:hAnsi="Verdana" w:cs="Arial"/>
        </w:rPr>
        <w:t>, a CONTRATADA deve:</w:t>
      </w:r>
    </w:p>
    <w:p w14:paraId="77529906" w14:textId="77777777" w:rsidR="00D52F7E" w:rsidRDefault="00000000">
      <w:pPr>
        <w:jc w:val="both"/>
      </w:pPr>
      <w:r>
        <w:rPr>
          <w:rFonts w:ascii="Verdana" w:hAnsi="Verdana" w:cs="Arial"/>
        </w:rPr>
        <w:t xml:space="preserve">a) </w:t>
      </w:r>
      <w:r>
        <w:rPr>
          <w:rFonts w:ascii="Verdana" w:hAnsi="Verdana" w:cs="Arial"/>
          <w:color w:val="000000"/>
        </w:rPr>
        <w:t xml:space="preserve">Se submeter às regras do edital de licitação, apresentando toda a documentação exigida pelo órgão público competente; </w:t>
      </w:r>
    </w:p>
    <w:p w14:paraId="36C58396" w14:textId="77777777" w:rsidR="00D52F7E" w:rsidRDefault="00000000">
      <w:pPr>
        <w:jc w:val="both"/>
      </w:pPr>
      <w:r>
        <w:rPr>
          <w:rFonts w:ascii="Verdana" w:hAnsi="Verdana" w:cs="Arial"/>
          <w:color w:val="000000"/>
        </w:rPr>
        <w:t xml:space="preserve">b) Estar em dia com as obrigações fiscais da empresa; </w:t>
      </w:r>
    </w:p>
    <w:p w14:paraId="5255F239" w14:textId="77777777" w:rsidR="00D52F7E" w:rsidRDefault="00000000">
      <w:pPr>
        <w:jc w:val="both"/>
      </w:pPr>
      <w:r>
        <w:rPr>
          <w:rFonts w:ascii="Verdana" w:hAnsi="Verdana" w:cs="Arial"/>
          <w:color w:val="000000"/>
        </w:rPr>
        <w:t>c) Os produtos disponibilizados precisam atender aos padrões de qualidade exigidos pela legislação vigente;</w:t>
      </w:r>
    </w:p>
    <w:p w14:paraId="463A61A7" w14:textId="77777777" w:rsidR="00D52F7E" w:rsidRDefault="00000000">
      <w:pPr>
        <w:jc w:val="both"/>
      </w:pPr>
      <w:r>
        <w:rPr>
          <w:rFonts w:ascii="Verdana" w:eastAsia="Arial" w:hAnsi="Verdana" w:cs="Arial"/>
        </w:rPr>
        <w:t>d) A empresa fornecedora deve seguir práticas sustentáveis, como a reciclagem das embalagens, contribuindo para a preservação do meio ambiente.</w:t>
      </w:r>
    </w:p>
    <w:p w14:paraId="48C1218E" w14:textId="77777777" w:rsidR="00D52F7E" w:rsidRDefault="00000000">
      <w:pPr>
        <w:jc w:val="both"/>
      </w:pPr>
      <w:r>
        <w:rPr>
          <w:rFonts w:ascii="Verdana" w:eastAsia="Arial" w:hAnsi="Verdana" w:cs="Arial"/>
        </w:rPr>
        <w:t xml:space="preserve">e) Fornecer os itens </w:t>
      </w:r>
      <w:r>
        <w:rPr>
          <w:rFonts w:ascii="Verdana" w:eastAsia="Arial" w:hAnsi="Verdana" w:cs="Arial"/>
          <w:color w:val="000000"/>
        </w:rPr>
        <w:t xml:space="preserve">em perfeito estado de uso e consumo com </w:t>
      </w:r>
      <w:r>
        <w:rPr>
          <w:rFonts w:ascii="Verdana" w:eastAsia="Arial" w:hAnsi="Verdana" w:cs="Arial"/>
        </w:rPr>
        <w:t xml:space="preserve">qualidade </w:t>
      </w:r>
      <w:r>
        <w:rPr>
          <w:rFonts w:ascii="Verdana" w:eastAsia="Arial" w:hAnsi="Verdana" w:cs="Arial"/>
          <w:color w:val="000000"/>
        </w:rPr>
        <w:t>preservada</w:t>
      </w:r>
      <w:r>
        <w:rPr>
          <w:rFonts w:ascii="Verdana" w:eastAsia="Arial" w:hAnsi="Verdana" w:cs="Arial"/>
        </w:rPr>
        <w:t>;</w:t>
      </w:r>
    </w:p>
    <w:p w14:paraId="34310EEA" w14:textId="77777777" w:rsidR="00D52F7E" w:rsidRDefault="00000000">
      <w:pPr>
        <w:jc w:val="both"/>
      </w:pPr>
      <w:r>
        <w:rPr>
          <w:rFonts w:ascii="Verdana" w:eastAsia="Arial" w:hAnsi="Verdana" w:cs="Arial"/>
        </w:rPr>
        <w:t xml:space="preserve">f) responsabilizar-se pela de entrega no local determinado </w:t>
      </w:r>
      <w:r>
        <w:rPr>
          <w:rFonts w:ascii="Verdana" w:eastAsia="Arial" w:hAnsi="Verdana" w:cs="Arial"/>
          <w:color w:val="000000"/>
          <w:lang w:bidi="hi-IN"/>
        </w:rPr>
        <w:t>no item 02</w:t>
      </w:r>
      <w:r>
        <w:rPr>
          <w:rFonts w:ascii="Verdana" w:eastAsia="Arial" w:hAnsi="Verdana" w:cs="Arial"/>
        </w:rPr>
        <w:t>;</w:t>
      </w:r>
    </w:p>
    <w:p w14:paraId="2AF8C134" w14:textId="77777777" w:rsidR="00367522" w:rsidRDefault="00367522">
      <w:pPr>
        <w:jc w:val="both"/>
        <w:rPr>
          <w:rFonts w:ascii="Verdana" w:eastAsia="Arial" w:hAnsi="Verdana" w:cs="Arial"/>
          <w:b/>
          <w:bCs/>
        </w:rPr>
      </w:pPr>
    </w:p>
    <w:p w14:paraId="5916080A" w14:textId="3C307B58" w:rsidR="00D52F7E" w:rsidRDefault="00000000">
      <w:pPr>
        <w:jc w:val="both"/>
      </w:pPr>
      <w:r>
        <w:rPr>
          <w:rFonts w:ascii="Verdana" w:eastAsia="Arial" w:hAnsi="Verdana" w:cs="Arial"/>
          <w:b/>
          <w:bCs/>
        </w:rPr>
        <w:t>2.2. Todos os veículos deverão:</w:t>
      </w:r>
    </w:p>
    <w:p w14:paraId="3D3F4A17" w14:textId="77777777" w:rsidR="00D52F7E" w:rsidRDefault="00000000">
      <w:pPr>
        <w:jc w:val="both"/>
      </w:pPr>
      <w:r>
        <w:rPr>
          <w:rFonts w:ascii="Verdana" w:eastAsia="Arial" w:hAnsi="Verdana" w:cs="Arial"/>
        </w:rPr>
        <w:t>- Adotar práticas que reduzam a poluição e minimize o desperdício de recursos, quando couber, em cumprimento ao disposto no art. 6° da Instrução Normativa SLTI/MPOG n°1, de 19/01/2010, publicada no DOU de20/01/2010;</w:t>
      </w:r>
    </w:p>
    <w:p w14:paraId="400A21C2" w14:textId="77777777" w:rsidR="00D52F7E" w:rsidRDefault="00000000">
      <w:pPr>
        <w:jc w:val="both"/>
      </w:pPr>
      <w:r>
        <w:rPr>
          <w:rFonts w:ascii="Verdana" w:eastAsia="Arial" w:hAnsi="Verdana" w:cs="Arial"/>
        </w:rPr>
        <w:t>- Ser equipados com os itens de segurança exigidos por lei;</w:t>
      </w:r>
    </w:p>
    <w:p w14:paraId="5FBDDB4D" w14:textId="77777777" w:rsidR="00D52F7E" w:rsidRDefault="00000000">
      <w:pPr>
        <w:jc w:val="both"/>
      </w:pPr>
      <w:r>
        <w:rPr>
          <w:rFonts w:ascii="Verdana" w:eastAsia="Arial" w:hAnsi="Verdana" w:cs="Arial"/>
        </w:rPr>
        <w:t>- Estar de acordo com as normas técnicas da ABNT, bem como as homologadas pelo PROCON /IBAMA; </w:t>
      </w:r>
    </w:p>
    <w:p w14:paraId="11931249" w14:textId="77777777" w:rsidR="00D52F7E" w:rsidRDefault="00000000">
      <w:pPr>
        <w:jc w:val="both"/>
      </w:pPr>
      <w:r>
        <w:rPr>
          <w:rFonts w:ascii="Verdana" w:eastAsia="Arial" w:hAnsi="Verdana" w:cs="Arial"/>
        </w:rPr>
        <w:t>- Os veículos devem estar acompanhado do manual do usuário, com uma versão em português e da relação da rede de assistência técnica autorizada;</w:t>
      </w:r>
    </w:p>
    <w:p w14:paraId="523130EB" w14:textId="77777777" w:rsidR="00D52F7E" w:rsidRDefault="00000000">
      <w:pPr>
        <w:jc w:val="both"/>
      </w:pPr>
      <w:r>
        <w:rPr>
          <w:rFonts w:ascii="Verdana" w:eastAsia="Arial" w:hAnsi="Verdana" w:cs="Arial"/>
        </w:rPr>
        <w:t>- A contratada deve responsabilizar-se pelos vícios e danos decorrentes do objeto, de acordo com os artigos 12, 13 e 17 a 27, do Código de Defesa do Consumidor (Lei nº 8.078, de 1990);</w:t>
      </w:r>
    </w:p>
    <w:p w14:paraId="1A1BEBC4" w14:textId="77777777" w:rsidR="00367522" w:rsidRDefault="00367522">
      <w:pPr>
        <w:jc w:val="both"/>
        <w:rPr>
          <w:rFonts w:ascii="Verdana" w:eastAsia="Arial" w:hAnsi="Verdana" w:cs="Arial"/>
          <w:b/>
          <w:bCs/>
        </w:rPr>
      </w:pPr>
    </w:p>
    <w:p w14:paraId="442E7C44" w14:textId="114EE10A" w:rsidR="00D52F7E" w:rsidRDefault="00000000">
      <w:pPr>
        <w:jc w:val="both"/>
      </w:pPr>
      <w:r>
        <w:rPr>
          <w:rFonts w:ascii="Verdana" w:eastAsia="Arial" w:hAnsi="Verdana" w:cs="Arial"/>
          <w:b/>
          <w:bCs/>
        </w:rPr>
        <w:t>2.3. Da Garantia</w:t>
      </w:r>
    </w:p>
    <w:p w14:paraId="46620ED3" w14:textId="77777777" w:rsidR="00D52F7E" w:rsidRDefault="00000000">
      <w:pPr>
        <w:jc w:val="both"/>
      </w:pPr>
      <w:r>
        <w:rPr>
          <w:rFonts w:ascii="Verdana" w:eastAsia="Arial" w:hAnsi="Verdana" w:cs="Arial"/>
        </w:rPr>
        <w:t>- O prazo de garantia mínima para o motor e câmbio, complementar à garantia legal, será de, no mínimo 36 (trinta e seis) meses, ou pelo prazo fornecido pelo fabricante, se superior, para os veículos do tipo sedan e vans, contado a partir do primeiro dia útil subsequente à data do recebimento definitivo.</w:t>
      </w:r>
    </w:p>
    <w:p w14:paraId="3ADF917D" w14:textId="77777777" w:rsidR="00D52F7E" w:rsidRDefault="00000000">
      <w:pPr>
        <w:jc w:val="both"/>
      </w:pPr>
      <w:r>
        <w:rPr>
          <w:rFonts w:ascii="Verdana" w:eastAsia="Arial" w:hAnsi="Verdana" w:cs="Arial"/>
        </w:rPr>
        <w:lastRenderedPageBreak/>
        <w:t>- 12 (doze) meses, ou pelo prazo fornecido pelo fabricante, se superior, para os veículos do tipo Micro-Ônibus rodoviário, contado a partir do primeiro dia útil subsequente à data do recebimento definitivo.</w:t>
      </w:r>
    </w:p>
    <w:p w14:paraId="2DDD4446" w14:textId="77777777" w:rsidR="00D52F7E" w:rsidRDefault="00000000">
      <w:pPr>
        <w:jc w:val="both"/>
      </w:pPr>
      <w:r>
        <w:rPr>
          <w:rFonts w:ascii="Verdana" w:eastAsia="Arial" w:hAnsi="Verdana" w:cs="Arial"/>
        </w:rPr>
        <w:t>- Para as demais peças genuínas e de reposição originais e outros componentes, a garantia será a legal, prevista no Código de Defesa do Consumidor acrescida da garantia complementar do fabricante dos veículos, quando for o caso, com exceção dos itens de desgaste natural (pastilhas de freio, filtros, óleo do motor, etc.).</w:t>
      </w:r>
    </w:p>
    <w:p w14:paraId="1C90FF6F" w14:textId="77777777" w:rsidR="00D52F7E" w:rsidRDefault="00000000">
      <w:pPr>
        <w:jc w:val="both"/>
      </w:pPr>
      <w:r>
        <w:rPr>
          <w:rFonts w:ascii="Verdana" w:eastAsia="Arial" w:hAnsi="Verdana" w:cs="Arial"/>
        </w:rPr>
        <w:t>- Caso o prazo da garantia oferecida pelo fabricante seja inferior ao estabelecido nesta cláusula, o fornecedor deverá complementar a garantia do bem ofertado pelo período restante.</w:t>
      </w:r>
    </w:p>
    <w:p w14:paraId="01A3FC2D" w14:textId="77777777" w:rsidR="00D52F7E" w:rsidRDefault="00000000">
      <w:pPr>
        <w:jc w:val="both"/>
      </w:pPr>
      <w:r>
        <w:rPr>
          <w:rFonts w:ascii="Verdana" w:eastAsia="Arial" w:hAnsi="Verdana" w:cs="Arial"/>
        </w:rPr>
        <w:t>- A garantia será prestada com vistas a manter os equipamentos fornecidos em perfeitas condições de uso, sem qualquer ônus ou custo adicional para o Contratante.  </w:t>
      </w:r>
    </w:p>
    <w:p w14:paraId="0B0DFC54" w14:textId="77777777" w:rsidR="00D52F7E" w:rsidRDefault="00000000">
      <w:pPr>
        <w:jc w:val="both"/>
      </w:pPr>
      <w:r>
        <w:rPr>
          <w:rFonts w:ascii="Verdana" w:eastAsia="Arial" w:hAnsi="Verdana" w:cs="Arial"/>
        </w:rPr>
        <w:t>- A garantia abrange a realização da manutenção corretiva dos bens pelo próprio Contratado ou, se for o caso, por meio de assistência técnica autorizada, de acordo com as normas técnicas específicas. </w:t>
      </w:r>
    </w:p>
    <w:p w14:paraId="3295DBEA" w14:textId="77777777" w:rsidR="00D52F7E" w:rsidRDefault="00000000">
      <w:pPr>
        <w:jc w:val="both"/>
      </w:pPr>
      <w:r>
        <w:rPr>
          <w:rFonts w:ascii="Verdana" w:eastAsia="Arial" w:hAnsi="Verdana" w:cs="Arial"/>
        </w:rPr>
        <w:t>- Entende-se por manutenção corretiva aquela destinada a corrigir os defeitos apresentados pelos bens, compreendendo a substituição de peças, a realização de ajustes, reparos e correções necessárias.</w:t>
      </w:r>
    </w:p>
    <w:p w14:paraId="3A22643B" w14:textId="77777777" w:rsidR="00D52F7E" w:rsidRDefault="00000000">
      <w:pPr>
        <w:jc w:val="both"/>
      </w:pPr>
      <w:r>
        <w:rPr>
          <w:rFonts w:ascii="Verdana" w:eastAsia="Arial" w:hAnsi="Verdana" w:cs="Arial"/>
        </w:rPr>
        <w:t>-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546C00D0" w14:textId="77777777" w:rsidR="00D52F7E" w:rsidRDefault="00000000">
      <w:pPr>
        <w:jc w:val="both"/>
      </w:pPr>
      <w:r>
        <w:rPr>
          <w:rFonts w:ascii="Verdana" w:eastAsia="Arial" w:hAnsi="Verdana" w:cs="Arial"/>
        </w:rPr>
        <w:t>- Uma vez notificado, o Contratado realizará a reparação ou substituição dos bens que apresentarem vício ou defeito no prazo de até 5 (cinco) dias úteis, contados a partir da data de retirada do equipamento das dependências da Administração pelo Contratado ou pela assistência técnica autorizada. </w:t>
      </w:r>
    </w:p>
    <w:p w14:paraId="4E6817C2" w14:textId="77777777" w:rsidR="00D52F7E" w:rsidRDefault="00000000">
      <w:pPr>
        <w:jc w:val="both"/>
      </w:pPr>
      <w:r>
        <w:rPr>
          <w:rFonts w:ascii="Verdana" w:eastAsia="Arial" w:hAnsi="Verdana" w:cs="Arial"/>
        </w:rPr>
        <w:t>- O prazo indicado no subitem anterior, durante seu transcurso, poderá ser prorrogado uma única vez, por igual período, mediante solicitação escrita e justificada do Contratado, aceita pelo Contratante.</w:t>
      </w:r>
    </w:p>
    <w:p w14:paraId="0A645269" w14:textId="77777777" w:rsidR="00D52F7E" w:rsidRDefault="00000000">
      <w:pPr>
        <w:jc w:val="both"/>
      </w:pPr>
      <w:r>
        <w:rPr>
          <w:rFonts w:ascii="Verdana" w:eastAsia="Arial" w:hAnsi="Verdana" w:cs="Arial"/>
        </w:rPr>
        <w:t>-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45BA2CF5" w14:textId="77777777" w:rsidR="00D52F7E" w:rsidRDefault="00000000">
      <w:pPr>
        <w:jc w:val="both"/>
      </w:pPr>
      <w:r>
        <w:rPr>
          <w:rFonts w:ascii="Verdana" w:eastAsia="Arial" w:hAnsi="Verdana" w:cs="Arial"/>
        </w:rPr>
        <w:t>-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125B904B" w14:textId="77777777" w:rsidR="00D52F7E" w:rsidRDefault="00000000">
      <w:pPr>
        <w:jc w:val="both"/>
      </w:pPr>
      <w:r>
        <w:rPr>
          <w:rFonts w:ascii="Verdana" w:eastAsia="Arial" w:hAnsi="Verdana" w:cs="Arial"/>
        </w:rPr>
        <w:t>- O custo referente ao transporte dos equipamentos cobertos pela garantia será de responsabilidade do Contratado.</w:t>
      </w:r>
    </w:p>
    <w:p w14:paraId="5DBB4631" w14:textId="77777777" w:rsidR="00D52F7E" w:rsidRDefault="00000000">
      <w:pPr>
        <w:jc w:val="both"/>
      </w:pPr>
      <w:r>
        <w:rPr>
          <w:rFonts w:ascii="Verdana" w:eastAsia="Arial" w:hAnsi="Verdana" w:cs="Arial"/>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 </w:t>
      </w:r>
    </w:p>
    <w:p w14:paraId="2CC1BE6A" w14:textId="77777777" w:rsidR="00D52F7E" w:rsidRDefault="00D52F7E">
      <w:pPr>
        <w:jc w:val="both"/>
        <w:rPr>
          <w:rFonts w:ascii="Verdana" w:hAnsi="Verdana" w:cs="Arial"/>
          <w:b/>
          <w:u w:val="single"/>
        </w:rPr>
      </w:pPr>
    </w:p>
    <w:p w14:paraId="1FB2A43A" w14:textId="77777777" w:rsidR="00D52F7E" w:rsidRDefault="00000000">
      <w:pPr>
        <w:jc w:val="both"/>
      </w:pPr>
      <w:r>
        <w:rPr>
          <w:rFonts w:ascii="Verdana" w:hAnsi="Verdana" w:cs="Arial"/>
          <w:b/>
          <w:u w:val="single"/>
        </w:rPr>
        <w:t xml:space="preserve">CLÁUSULA TERCEIRA – DO </w:t>
      </w:r>
      <w:r>
        <w:rPr>
          <w:rFonts w:ascii="Verdana" w:hAnsi="Verdana"/>
          <w:b/>
          <w:u w:val="single"/>
        </w:rPr>
        <w:t>MODELO DE EXECUÇÃO CONTRATUAL E  MODELO DE GESTÃO DO CONTRATO</w:t>
      </w:r>
    </w:p>
    <w:p w14:paraId="235315FF" w14:textId="77777777" w:rsidR="00D52F7E" w:rsidRDefault="00000000">
      <w:pPr>
        <w:pStyle w:val="PargrafodaLista"/>
        <w:tabs>
          <w:tab w:val="left" w:pos="0"/>
          <w:tab w:val="left" w:pos="450"/>
        </w:tabs>
        <w:ind w:left="-57" w:firstLine="57"/>
        <w:jc w:val="both"/>
      </w:pPr>
      <w:r>
        <w:rPr>
          <w:rFonts w:ascii="Verdana" w:hAnsi="Verdana"/>
          <w:iCs/>
        </w:rPr>
        <w:t>3.1.</w:t>
      </w:r>
      <w:r>
        <w:rPr>
          <w:rFonts w:ascii="Verdana" w:hAnsi="Verdana"/>
          <w:bCs/>
          <w:iCs/>
        </w:rPr>
        <w:t xml:space="preserve"> O prazo de entrega do objeto será estipulado em </w:t>
      </w:r>
      <w:r>
        <w:rPr>
          <w:rFonts w:ascii="Verdana" w:hAnsi="Verdana" w:cs="Arial"/>
          <w:iCs/>
        </w:rPr>
        <w:t xml:space="preserve">por meio de entrega única do item, sendo necessária a emissão de autorização de fornecimento dos itens concedendo o prazo de até 30 (trinta) dias corridos para a entrega, dispensada a formalização de contrato, sendo este substituído pela emissão da nota de empenho </w:t>
      </w:r>
      <w:r>
        <w:rPr>
          <w:rFonts w:ascii="Verdana" w:hAnsi="Verdana"/>
          <w:bCs/>
          <w:iCs/>
        </w:rPr>
        <w:t>.</w:t>
      </w:r>
    </w:p>
    <w:p w14:paraId="457F91B5" w14:textId="77777777" w:rsidR="00D52F7E" w:rsidRDefault="00000000">
      <w:pPr>
        <w:tabs>
          <w:tab w:val="left" w:pos="0"/>
        </w:tabs>
        <w:jc w:val="both"/>
      </w:pPr>
      <w:r>
        <w:rPr>
          <w:rFonts w:ascii="Verdana" w:hAnsi="Verdana"/>
        </w:rPr>
        <w:t>3.2. O objeto deverá ser entregue no seguinte endereço:</w:t>
      </w:r>
    </w:p>
    <w:p w14:paraId="4A059DD3" w14:textId="77777777" w:rsidR="00D52F7E" w:rsidRDefault="00000000">
      <w:pPr>
        <w:tabs>
          <w:tab w:val="left" w:pos="0"/>
        </w:tabs>
        <w:jc w:val="both"/>
      </w:pPr>
      <w:r>
        <w:rPr>
          <w:rFonts w:ascii="Verdana" w:hAnsi="Verdana"/>
          <w:lang w:eastAsia="pt-BR"/>
        </w:rPr>
        <w:t>- Departamento de Almoxarifado Central</w:t>
      </w:r>
      <w:r>
        <w:rPr>
          <w:rFonts w:ascii="Verdana" w:hAnsi="Verdana"/>
        </w:rPr>
        <w:t xml:space="preserve"> da Prefeitura Municipal de São Gabriel da Palha.</w:t>
      </w:r>
    </w:p>
    <w:p w14:paraId="54849605" w14:textId="77777777" w:rsidR="00D52F7E" w:rsidRDefault="00000000">
      <w:pPr>
        <w:tabs>
          <w:tab w:val="left" w:pos="0"/>
        </w:tabs>
        <w:jc w:val="both"/>
      </w:pPr>
      <w:r>
        <w:rPr>
          <w:rFonts w:ascii="Verdana" w:hAnsi="Verdana"/>
        </w:rPr>
        <w:t xml:space="preserve"> - Praça Vicente Glazar, 159, Bairro </w:t>
      </w:r>
      <w:r>
        <w:rPr>
          <w:rFonts w:ascii="Verdana" w:hAnsi="Verdana"/>
          <w:lang w:eastAsia="pt-BR"/>
        </w:rPr>
        <w:t>Glória.</w:t>
      </w:r>
    </w:p>
    <w:p w14:paraId="7D7C2D02" w14:textId="77777777" w:rsidR="00D52F7E" w:rsidRDefault="00000000">
      <w:pPr>
        <w:tabs>
          <w:tab w:val="left" w:pos="0"/>
        </w:tabs>
        <w:jc w:val="both"/>
      </w:pPr>
      <w:r>
        <w:rPr>
          <w:rFonts w:ascii="Verdana" w:hAnsi="Verdana"/>
          <w:lang w:eastAsia="pt-BR"/>
        </w:rPr>
        <w:t xml:space="preserve"> - São Gabriel da Palha – ES, Cep .29.780-000.</w:t>
      </w:r>
    </w:p>
    <w:p w14:paraId="1FD794D9" w14:textId="77777777" w:rsidR="00D52F7E" w:rsidRDefault="00000000">
      <w:pPr>
        <w:tabs>
          <w:tab w:val="left" w:pos="508"/>
        </w:tabs>
        <w:jc w:val="both"/>
      </w:pPr>
      <w:r>
        <w:rPr>
          <w:rFonts w:ascii="Verdana" w:hAnsi="Verdana"/>
        </w:rPr>
        <w:t xml:space="preserve"> - Telefone de contato: (27) ) 99975</w:t>
      </w:r>
      <w:r>
        <w:rPr>
          <w:rFonts w:ascii="Verdana" w:hAnsi="Verdana"/>
          <w:lang w:eastAsia="pt-BR"/>
        </w:rPr>
        <w:t>-6571</w:t>
      </w:r>
    </w:p>
    <w:p w14:paraId="2C760AB2" w14:textId="77777777" w:rsidR="00D52F7E" w:rsidRDefault="00000000">
      <w:pPr>
        <w:tabs>
          <w:tab w:val="left" w:pos="508"/>
        </w:tabs>
        <w:ind w:left="20"/>
        <w:jc w:val="both"/>
      </w:pPr>
      <w:r>
        <w:rPr>
          <w:rFonts w:ascii="Verdana" w:hAnsi="Verdana"/>
        </w:rPr>
        <w:t xml:space="preserve"> - E-mail: assistenciassgp@gmail.com</w:t>
      </w:r>
    </w:p>
    <w:p w14:paraId="47851B8A" w14:textId="77777777" w:rsidR="00D52F7E" w:rsidRDefault="00000000">
      <w:pPr>
        <w:tabs>
          <w:tab w:val="left" w:pos="508"/>
        </w:tabs>
        <w:jc w:val="both"/>
      </w:pPr>
      <w:r>
        <w:rPr>
          <w:rFonts w:ascii="Verdana" w:hAnsi="Verdana"/>
          <w:iCs/>
        </w:rPr>
        <w:lastRenderedPageBreak/>
        <w:t xml:space="preserve"> - Responsável: Secretaria Municipal de Assistência, Desenvolvimento Social e Família.</w:t>
      </w:r>
    </w:p>
    <w:p w14:paraId="587E64E8" w14:textId="77777777" w:rsidR="00D52F7E" w:rsidRDefault="00000000">
      <w:pPr>
        <w:pStyle w:val="Nivel2"/>
        <w:spacing w:before="0" w:after="0" w:line="240" w:lineRule="auto"/>
      </w:pPr>
      <w:r>
        <w:rPr>
          <w:rFonts w:ascii="Verdana" w:hAnsi="Verdana" w:cs="Times New Roman"/>
          <w:iCs/>
          <w:color w:val="auto"/>
        </w:rPr>
        <w:t>3.3</w:t>
      </w:r>
      <w:r>
        <w:rPr>
          <w:rFonts w:ascii="Verdana" w:hAnsi="Verdana" w:cs="Times New Roman"/>
          <w:b/>
          <w:bCs/>
          <w:iCs/>
          <w:color w:val="auto"/>
        </w:rPr>
        <w:t xml:space="preserve">. </w:t>
      </w:r>
      <w:r>
        <w:rPr>
          <w:rFonts w:ascii="Verdana" w:hAnsi="Verdana" w:cs="Times New Roman"/>
          <w:bCs/>
          <w:iCs/>
          <w:color w:val="auto"/>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ascii="Verdana" w:hAnsi="Verdana" w:cs="Times New Roman"/>
          <w:iCs/>
          <w:color w:val="auto"/>
        </w:rPr>
        <w:t>força</w:t>
      </w:r>
      <w:r>
        <w:rPr>
          <w:rFonts w:ascii="Verdana" w:hAnsi="Verdana" w:cs="Times New Roman"/>
          <w:bCs/>
          <w:iCs/>
          <w:color w:val="auto"/>
        </w:rPr>
        <w:t xml:space="preserve"> maior.</w:t>
      </w:r>
    </w:p>
    <w:p w14:paraId="03F20814" w14:textId="77777777" w:rsidR="00D52F7E" w:rsidRDefault="00000000">
      <w:pPr>
        <w:pStyle w:val="Nivel2"/>
        <w:spacing w:before="0" w:after="0" w:line="240" w:lineRule="auto"/>
      </w:pPr>
      <w:r>
        <w:rPr>
          <w:rFonts w:ascii="Verdana" w:hAnsi="Verdana" w:cs="Times New Roman"/>
          <w:color w:val="auto"/>
        </w:rPr>
        <w:t>3.4.</w:t>
      </w:r>
      <w:r>
        <w:rPr>
          <w:rFonts w:ascii="Verdana" w:hAnsi="Verdana" w:cs="Times New Roman"/>
          <w:bCs/>
          <w:color w:val="auto"/>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14:paraId="772C9B0A" w14:textId="77777777" w:rsidR="00D52F7E" w:rsidRDefault="00000000">
      <w:pPr>
        <w:pStyle w:val="PargrafodaLista"/>
        <w:ind w:left="0"/>
        <w:jc w:val="both"/>
      </w:pPr>
      <w:r>
        <w:rPr>
          <w:rFonts w:ascii="Verdana" w:hAnsi="Verdana"/>
        </w:rPr>
        <w:t>3.5. A conferência dos itens deverá ser acompanhada por um servidor da secretaria requisitante, a fim de zelar pela qualidade e quantidade dos itens a serem adquiridos.</w:t>
      </w:r>
    </w:p>
    <w:p w14:paraId="0544BC2F" w14:textId="77777777" w:rsidR="00D52F7E" w:rsidRDefault="00000000">
      <w:pPr>
        <w:pStyle w:val="Nivel2"/>
        <w:spacing w:before="0" w:after="0" w:line="240" w:lineRule="auto"/>
      </w:pPr>
      <w:r>
        <w:rPr>
          <w:rFonts w:ascii="Verdana" w:hAnsi="Verdana" w:cs="Times New Roman"/>
          <w:color w:val="auto"/>
        </w:rPr>
        <w:t>3.6.</w:t>
      </w:r>
      <w:r>
        <w:rPr>
          <w:rFonts w:ascii="Verdana" w:hAnsi="Verdana" w:cs="Times New Roman"/>
          <w:bCs/>
          <w:color w:val="auto"/>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38F3F9C4" w14:textId="77777777" w:rsidR="00D52F7E" w:rsidRDefault="00000000">
      <w:pPr>
        <w:pStyle w:val="PargrafodaLista"/>
        <w:ind w:left="0"/>
        <w:jc w:val="both"/>
      </w:pPr>
      <w:r>
        <w:rPr>
          <w:rFonts w:ascii="Verdana" w:hAnsi="Verdana"/>
        </w:rPr>
        <w:t>3.7.</w:t>
      </w:r>
      <w:r>
        <w:rPr>
          <w:rFonts w:ascii="Verdana" w:hAnsi="Verdana"/>
          <w:b/>
          <w:bCs/>
        </w:rPr>
        <w:t xml:space="preserve"> </w:t>
      </w:r>
      <w:r>
        <w:rPr>
          <w:rFonts w:ascii="Verdana" w:hAnsi="Verdana"/>
        </w:rPr>
        <w:t>O recebimento provisório ou definitivo não excluirá a responsabilidade da contratada pelos prejuízos resultantes da incorreta execução do contrato.</w:t>
      </w:r>
    </w:p>
    <w:p w14:paraId="02C1B1DE" w14:textId="77777777" w:rsidR="00D52F7E" w:rsidRDefault="00000000">
      <w:pPr>
        <w:jc w:val="both"/>
      </w:pPr>
      <w:r>
        <w:rPr>
          <w:rFonts w:ascii="Verdana" w:hAnsi="Verdana"/>
          <w:iCs/>
        </w:rPr>
        <w:t>3.8. No caso de recusa da entrega do produto pelo fornecedor, a Administração Pública adotará as providências cabíveis, de cordo com a legislação aplicável, visando sanar problemas por ventura ocorridos.</w:t>
      </w:r>
    </w:p>
    <w:p w14:paraId="5BD14712" w14:textId="77777777" w:rsidR="00D52F7E" w:rsidRDefault="00000000">
      <w:pPr>
        <w:jc w:val="both"/>
        <w:rPr>
          <w:rFonts w:ascii="Verdana" w:hAnsi="Verdana" w:cs="Arial"/>
          <w:color w:val="09080E"/>
        </w:rPr>
      </w:pPr>
      <w:r>
        <w:rPr>
          <w:rFonts w:ascii="Verdana" w:hAnsi="Verdana" w:cs="Arial"/>
          <w:color w:val="09080E"/>
        </w:rPr>
        <w:t xml:space="preserve">3.9. Haverá celebração de contrato, </w:t>
      </w:r>
      <w:r>
        <w:rPr>
          <w:rFonts w:ascii="Verdana" w:hAnsi="Verdana"/>
          <w:color w:val="09080E"/>
        </w:rPr>
        <w:t>nota de empenho e autorização de fornecimento/execução.</w:t>
      </w:r>
    </w:p>
    <w:p w14:paraId="06A06AF1" w14:textId="77777777" w:rsidR="00D52F7E" w:rsidRDefault="00000000">
      <w:pPr>
        <w:jc w:val="both"/>
      </w:pPr>
      <w:r>
        <w:rPr>
          <w:rFonts w:ascii="Verdana" w:hAnsi="Verdana"/>
        </w:rPr>
        <w:t>3.9.1. A entrega do item deverá ser acompanhada por um servidor da secretaria requisitante, a fim de zelar pela qualidade e quantidade dos itens a serem adquiridos.</w:t>
      </w:r>
    </w:p>
    <w:p w14:paraId="53334B29" w14:textId="77777777" w:rsidR="00D52F7E" w:rsidRDefault="00000000">
      <w:pPr>
        <w:jc w:val="both"/>
      </w:pPr>
      <w:r>
        <w:rPr>
          <w:rFonts w:ascii="Verdana" w:hAnsi="Verdana"/>
        </w:rPr>
        <w:t>3.9.2.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71D732CB" w14:textId="77777777" w:rsidR="00D52F7E" w:rsidRDefault="00000000">
      <w:pPr>
        <w:jc w:val="both"/>
      </w:pPr>
      <w:r>
        <w:rPr>
          <w:rFonts w:ascii="Verdana" w:hAnsi="Verdana"/>
        </w:rPr>
        <w:t>3.9.3. Somente o contratado será responsável pelos encargos trabalhistas, previdenciários, fiscais e comerciais resultantes da execução dos serviços.</w:t>
      </w:r>
    </w:p>
    <w:p w14:paraId="67C479D9" w14:textId="77777777" w:rsidR="00D52F7E" w:rsidRDefault="00000000">
      <w:pPr>
        <w:jc w:val="both"/>
      </w:pPr>
      <w:r>
        <w:rPr>
          <w:rFonts w:ascii="Verdana" w:hAnsi="Verdana"/>
        </w:rPr>
        <w:t>3.9.4. A inadimplência do contratado em relação aos encargos trabalhistas, fiscais e comerciais não transferirá à Administração a responsabilidade pelo seu pagamento e não poderá onerar o objeto do contrato.</w:t>
      </w:r>
    </w:p>
    <w:p w14:paraId="77836D71" w14:textId="77777777" w:rsidR="00D52F7E" w:rsidRDefault="00000000">
      <w:pPr>
        <w:jc w:val="both"/>
        <w:rPr>
          <w:rFonts w:ascii="Verdana" w:hAnsi="Verdana" w:cs="Arial"/>
          <w:color w:val="09080E"/>
        </w:rPr>
      </w:pPr>
      <w:r>
        <w:rPr>
          <w:rFonts w:ascii="Verdana" w:hAnsi="Verdana"/>
          <w:color w:val="09080E"/>
        </w:rPr>
        <w:t>3.9.5.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080A92AC" w14:textId="77777777" w:rsidR="00D52F7E" w:rsidRDefault="00D52F7E">
      <w:pPr>
        <w:jc w:val="both"/>
        <w:rPr>
          <w:rFonts w:ascii="Verdana" w:hAnsi="Verdana" w:cs="Verdana"/>
          <w:b/>
          <w:iCs/>
        </w:rPr>
      </w:pPr>
    </w:p>
    <w:p w14:paraId="18A98576" w14:textId="77777777" w:rsidR="00D52F7E" w:rsidRDefault="00000000">
      <w:pPr>
        <w:jc w:val="both"/>
      </w:pPr>
      <w:r>
        <w:rPr>
          <w:rFonts w:ascii="Verdana" w:hAnsi="Verdana" w:cs="Verdana"/>
          <w:b/>
          <w:u w:val="single"/>
        </w:rPr>
        <w:t>CLÁUSULA QUARTA – VALOR DO CONTRATO E PAGAMENTO</w:t>
      </w:r>
    </w:p>
    <w:p w14:paraId="3A71C374" w14:textId="77777777" w:rsidR="00D52F7E" w:rsidRDefault="00000000">
      <w:pPr>
        <w:pStyle w:val="PargrafodaLista"/>
        <w:tabs>
          <w:tab w:val="left" w:pos="434"/>
        </w:tabs>
        <w:ind w:left="0"/>
        <w:contextualSpacing/>
        <w:jc w:val="both"/>
        <w:textAlignment w:val="auto"/>
      </w:pPr>
      <w:r>
        <w:rPr>
          <w:rFonts w:ascii="Verdana" w:hAnsi="Verdana" w:cs="Verdana"/>
          <w:b/>
        </w:rPr>
        <w:t>4.1 –</w:t>
      </w:r>
      <w:r>
        <w:rPr>
          <w:rFonts w:ascii="Verdana" w:eastAsia="Verdana" w:hAnsi="Verdana" w:cs="Verdana"/>
        </w:rPr>
        <w:t xml:space="preserve"> </w:t>
      </w:r>
      <w:r>
        <w:rPr>
          <w:rFonts w:ascii="Verdana" w:eastAsia="Verdana" w:hAnsi="Verdana" w:cs="Verdana"/>
          <w:lang w:eastAsia="en-US"/>
        </w:rPr>
        <w:t xml:space="preserve">Recebida a Nota Fiscal ou documento de cobrança equivalente, correrá o prazo de </w:t>
      </w:r>
      <w:r>
        <w:rPr>
          <w:rFonts w:ascii="Verdana" w:hAnsi="Verdana"/>
          <w:lang w:eastAsia="en-US"/>
        </w:rPr>
        <w:t>(30) trinta</w:t>
      </w:r>
      <w:r>
        <w:rPr>
          <w:rFonts w:ascii="Verdana" w:eastAsia="Verdana" w:hAnsi="Verdana" w:cs="Verdana"/>
          <w:lang w:eastAsia="en-US"/>
        </w:rPr>
        <w:t xml:space="preserve"> dias úteis para fins de liquidação, na forma desta seção, prorrogáveis por igual período.</w:t>
      </w:r>
    </w:p>
    <w:p w14:paraId="39640CD6" w14:textId="77777777" w:rsidR="00D52F7E" w:rsidRDefault="00000000">
      <w:pPr>
        <w:ind w:left="-22"/>
        <w:jc w:val="both"/>
      </w:pPr>
      <w:r>
        <w:rPr>
          <w:rFonts w:ascii="Verdana" w:hAnsi="Verdana"/>
        </w:rPr>
        <w:t xml:space="preserve">4.2. O prazo de que trata o item anterior será reduzido à metade, mantendo-se a possibilidade de prorrogação, no caso de contratações decorrentes de despesas cujos valores não ultrapassem o limite de que trata o </w:t>
      </w:r>
      <w:hyperlink r:id="rId7" w:anchor="art75" w:history="1">
        <w:r>
          <w:rPr>
            <w:rFonts w:ascii="Verdana" w:hAnsi="Verdana"/>
            <w:color w:val="000000"/>
          </w:rPr>
          <w:t xml:space="preserve">inciso II do art. 75 da Lei nº 14.133, de </w:t>
        </w:r>
      </w:hyperlink>
      <w:r>
        <w:rPr>
          <w:rFonts w:ascii="Verdana" w:hAnsi="Verdana"/>
          <w:color w:val="000000"/>
        </w:rPr>
        <w:t>2021.</w:t>
      </w:r>
    </w:p>
    <w:p w14:paraId="4E4D4376" w14:textId="77777777" w:rsidR="00D52F7E" w:rsidRDefault="00000000">
      <w:pPr>
        <w:ind w:left="-22"/>
        <w:jc w:val="both"/>
      </w:pPr>
      <w:r>
        <w:rPr>
          <w:rFonts w:ascii="Verdana" w:hAnsi="Verdana"/>
        </w:rPr>
        <w:t xml:space="preserve">4.3. Para fins de liquidação, o setor competente deverá verificar se a nota fiscal ou instrumento de cobrança equivalente apresentado expressa os elementos necessários e essenciais do documento, tais como: </w:t>
      </w:r>
    </w:p>
    <w:p w14:paraId="0521D7EB" w14:textId="77777777" w:rsidR="00D52F7E" w:rsidRDefault="00000000">
      <w:pPr>
        <w:tabs>
          <w:tab w:val="left" w:pos="563"/>
        </w:tabs>
        <w:ind w:left="432"/>
        <w:jc w:val="both"/>
      </w:pPr>
      <w:r>
        <w:rPr>
          <w:rFonts w:ascii="Verdana" w:hAnsi="Verdana"/>
        </w:rPr>
        <w:t>- O prazo de validade;</w:t>
      </w:r>
    </w:p>
    <w:p w14:paraId="7E6501DF" w14:textId="77777777" w:rsidR="00D52F7E" w:rsidRDefault="00000000">
      <w:pPr>
        <w:tabs>
          <w:tab w:val="left" w:pos="563"/>
        </w:tabs>
        <w:ind w:left="432"/>
        <w:jc w:val="both"/>
      </w:pPr>
      <w:r>
        <w:rPr>
          <w:rFonts w:ascii="Verdana" w:hAnsi="Verdana"/>
        </w:rPr>
        <w:t xml:space="preserve">- A data da emissão; </w:t>
      </w:r>
    </w:p>
    <w:p w14:paraId="0405CE5D" w14:textId="77777777" w:rsidR="00D52F7E" w:rsidRDefault="00000000">
      <w:pPr>
        <w:tabs>
          <w:tab w:val="left" w:pos="563"/>
        </w:tabs>
        <w:ind w:left="432"/>
        <w:jc w:val="both"/>
      </w:pPr>
      <w:r>
        <w:rPr>
          <w:rFonts w:ascii="Verdana" w:hAnsi="Verdana"/>
        </w:rPr>
        <w:t xml:space="preserve">- Os dados do contrato e do órgão contratante; </w:t>
      </w:r>
    </w:p>
    <w:p w14:paraId="6DCA6D1F" w14:textId="77777777" w:rsidR="00D52F7E" w:rsidRDefault="00000000">
      <w:pPr>
        <w:tabs>
          <w:tab w:val="left" w:pos="563"/>
        </w:tabs>
        <w:ind w:left="432"/>
        <w:jc w:val="both"/>
      </w:pPr>
      <w:r>
        <w:rPr>
          <w:rFonts w:ascii="Verdana" w:hAnsi="Verdana"/>
        </w:rPr>
        <w:t xml:space="preserve">- O período respectivo de execução do contrato; </w:t>
      </w:r>
    </w:p>
    <w:p w14:paraId="09C925F7" w14:textId="77777777" w:rsidR="00D52F7E" w:rsidRDefault="00000000">
      <w:pPr>
        <w:tabs>
          <w:tab w:val="left" w:pos="563"/>
        </w:tabs>
        <w:ind w:left="432"/>
        <w:jc w:val="both"/>
      </w:pPr>
      <w:r>
        <w:rPr>
          <w:rFonts w:ascii="Verdana" w:hAnsi="Verdana"/>
        </w:rPr>
        <w:t xml:space="preserve">- O valor a pagar; e </w:t>
      </w:r>
    </w:p>
    <w:p w14:paraId="04C23732" w14:textId="77777777" w:rsidR="00D52F7E" w:rsidRDefault="00000000">
      <w:pPr>
        <w:tabs>
          <w:tab w:val="left" w:pos="563"/>
        </w:tabs>
        <w:ind w:left="432"/>
        <w:jc w:val="both"/>
      </w:pPr>
      <w:r>
        <w:rPr>
          <w:rFonts w:ascii="Verdana" w:hAnsi="Verdana"/>
        </w:rPr>
        <w:t>- Eventual destaque do valor de retenções tributárias cabíveis.</w:t>
      </w:r>
    </w:p>
    <w:p w14:paraId="29CC3110" w14:textId="77777777" w:rsidR="00D52F7E" w:rsidRDefault="00000000">
      <w:pPr>
        <w:tabs>
          <w:tab w:val="left" w:pos="563"/>
        </w:tabs>
        <w:ind w:left="-22"/>
        <w:jc w:val="both"/>
      </w:pPr>
      <w:r>
        <w:rPr>
          <w:rFonts w:ascii="Verdana" w:hAnsi="Verdana"/>
        </w:rPr>
        <w:lastRenderedPageBreak/>
        <w:t>4.4.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982F99F" w14:textId="77777777" w:rsidR="00D52F7E" w:rsidRDefault="00000000">
      <w:pPr>
        <w:tabs>
          <w:tab w:val="left" w:pos="109"/>
        </w:tabs>
        <w:ind w:left="-22"/>
        <w:jc w:val="both"/>
      </w:pPr>
      <w:r>
        <w:rPr>
          <w:rFonts w:ascii="Verdana" w:hAnsi="Verdana"/>
        </w:rPr>
        <w:t>4.5.</w:t>
      </w:r>
      <w:r>
        <w:rPr>
          <w:rFonts w:ascii="Verdana" w:hAnsi="Verdana"/>
          <w:b/>
          <w:bCs/>
        </w:rPr>
        <w:t xml:space="preserve"> </w:t>
      </w:r>
      <w:r>
        <w:rPr>
          <w:rFonts w:ascii="Verdana" w:hAnsi="Verdana"/>
        </w:rPr>
        <w:t>A</w:t>
      </w:r>
      <w:r>
        <w:rPr>
          <w:rFonts w:ascii="Verdana" w:hAnsi="Verdana"/>
          <w:lang w:eastAsia="en-US"/>
        </w:rPr>
        <w:t xml:space="preserve"> nota fiscal ou instrumento de cobrança equivalente deverá ser obrigatoriamente acompanhado da comprovação da regularidade fiscal</w:t>
      </w:r>
      <w:r>
        <w:rPr>
          <w:rStyle w:val="Hyperlink"/>
          <w:rFonts w:ascii="Verdana" w:hAnsi="Verdana"/>
          <w:lang w:eastAsia="en-US"/>
        </w:rPr>
        <w:t>.</w:t>
      </w:r>
    </w:p>
    <w:p w14:paraId="50AF1530" w14:textId="77777777" w:rsidR="00D52F7E" w:rsidRDefault="00000000">
      <w:pPr>
        <w:ind w:left="-22"/>
        <w:jc w:val="both"/>
      </w:pPr>
      <w:r>
        <w:rPr>
          <w:rFonts w:ascii="Verdana" w:hAnsi="Verdana"/>
        </w:rPr>
        <w:t>4.6. O pagamento será efetuado no prazo de até 30 (trinta) dias úteis contados da finalização da liquidação da despesa.</w:t>
      </w:r>
    </w:p>
    <w:p w14:paraId="67CCB6C4" w14:textId="77777777" w:rsidR="00D52F7E" w:rsidRDefault="00000000">
      <w:pPr>
        <w:ind w:left="-22"/>
        <w:jc w:val="both"/>
      </w:pPr>
      <w:r>
        <w:rPr>
          <w:rFonts w:ascii="Verdana" w:hAnsi="Verdana"/>
        </w:rPr>
        <w:t>4.7.</w:t>
      </w:r>
      <w:r>
        <w:rPr>
          <w:rFonts w:ascii="Verdana" w:hAnsi="Verdana"/>
          <w:b/>
          <w:bCs/>
        </w:rPr>
        <w:t xml:space="preserve"> </w:t>
      </w:r>
      <w:r>
        <w:rPr>
          <w:rFonts w:ascii="Verdana" w:hAnsi="Verdana"/>
        </w:rPr>
        <w:t>O pagamento será realizado por meio de ordem bancária, para crédito em banco, agência e conta corrente indicados pelo contratado.</w:t>
      </w:r>
    </w:p>
    <w:p w14:paraId="338C5F5C" w14:textId="77777777" w:rsidR="00D52F7E" w:rsidRDefault="00000000">
      <w:pPr>
        <w:ind w:left="-22"/>
        <w:jc w:val="both"/>
      </w:pPr>
      <w:r>
        <w:rPr>
          <w:rFonts w:ascii="Verdana" w:hAnsi="Verdana"/>
        </w:rPr>
        <w:t>4.8. Será considerada data do pagamento o dia em que constar como emitida a ordem bancária para pagamento.</w:t>
      </w:r>
    </w:p>
    <w:p w14:paraId="2B332450" w14:textId="77777777" w:rsidR="00D52F7E" w:rsidRDefault="00000000">
      <w:pPr>
        <w:ind w:left="-79"/>
        <w:jc w:val="both"/>
      </w:pPr>
      <w:r>
        <w:rPr>
          <w:rFonts w:ascii="Verdana" w:hAnsi="Verdana"/>
        </w:rPr>
        <w:t xml:space="preserve"> 4.9.</w:t>
      </w:r>
      <w:r>
        <w:rPr>
          <w:rFonts w:ascii="Verdana" w:hAnsi="Verdana"/>
          <w:b/>
          <w:bCs/>
        </w:rPr>
        <w:t xml:space="preserve"> </w:t>
      </w:r>
      <w:r>
        <w:rPr>
          <w:rFonts w:ascii="Verdana" w:hAnsi="Verdana"/>
        </w:rPr>
        <w:t>Quando do pagamento, será efetuada a retenção tributária prevista na legislação aplicável.</w:t>
      </w:r>
    </w:p>
    <w:p w14:paraId="6404ED5F" w14:textId="77777777" w:rsidR="00D52F7E" w:rsidRDefault="00000000">
      <w:pPr>
        <w:tabs>
          <w:tab w:val="left" w:pos="563"/>
        </w:tabs>
        <w:jc w:val="both"/>
      </w:pPr>
      <w:r>
        <w:rPr>
          <w:rFonts w:ascii="Verdana" w:hAnsi="Verdana"/>
          <w:lang w:eastAsia="en-US"/>
        </w:rPr>
        <w:t xml:space="preserve">4.10. O contratado regularmente optante pelo Simples Nacional, nos termos da </w:t>
      </w:r>
      <w:hyperlink r:id="rId8">
        <w:r>
          <w:rPr>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C134D53" w14:textId="77777777" w:rsidR="00D52F7E" w:rsidRDefault="00000000">
      <w:pPr>
        <w:pStyle w:val="PargrafodaLista"/>
        <w:tabs>
          <w:tab w:val="left" w:pos="434"/>
        </w:tabs>
        <w:ind w:left="0"/>
        <w:contextualSpacing/>
        <w:jc w:val="both"/>
        <w:textAlignment w:val="auto"/>
      </w:pPr>
      <w:r>
        <w:rPr>
          <w:rFonts w:ascii="Verdana" w:eastAsia="Verdana" w:hAnsi="Verdana" w:cs="Verdana"/>
          <w:lang w:eastAsia="en-US"/>
        </w:rPr>
        <w:t>4.11.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B8A2DA2" w14:textId="77777777" w:rsidR="00D52F7E" w:rsidRDefault="00D52F7E">
      <w:pPr>
        <w:tabs>
          <w:tab w:val="left" w:pos="426"/>
          <w:tab w:val="left" w:pos="900"/>
          <w:tab w:val="left" w:pos="1080"/>
        </w:tabs>
        <w:ind w:left="720"/>
        <w:jc w:val="both"/>
        <w:rPr>
          <w:rFonts w:ascii="Verdana" w:hAnsi="Verdana" w:cs="Verdana"/>
        </w:rPr>
      </w:pPr>
    </w:p>
    <w:p w14:paraId="7F05A0CD" w14:textId="77777777" w:rsidR="00D52F7E" w:rsidRDefault="00000000">
      <w:pPr>
        <w:jc w:val="both"/>
      </w:pPr>
      <w:r>
        <w:rPr>
          <w:rFonts w:ascii="Verdana" w:hAnsi="Verdana" w:cs="Verdana"/>
          <w:b/>
          <w:u w:val="single"/>
        </w:rPr>
        <w:t>CLÁUSULA QUINTA – DO REAJUSTE</w:t>
      </w:r>
    </w:p>
    <w:p w14:paraId="15F6C98B"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379E90B8"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5922B7A9"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23ECBFEA" w14:textId="77777777" w:rsidR="00D52F7E" w:rsidRDefault="00000000">
      <w:pPr>
        <w:pStyle w:val="Nivel2"/>
        <w:tabs>
          <w:tab w:val="clear" w:pos="0"/>
        </w:tabs>
        <w:spacing w:before="0" w:after="0" w:line="240" w:lineRule="auto"/>
        <w:ind w:left="-28" w:hanging="14"/>
      </w:pPr>
      <w:r>
        <w:rPr>
          <w:rFonts w:ascii="Verdana" w:hAnsi="Verdana" w:cs="Verdana"/>
          <w:b/>
          <w:bCs/>
        </w:rPr>
        <w:t xml:space="preserve">5.1 </w:t>
      </w:r>
      <w:bookmarkStart w:id="1" w:name="_Hlk146015535"/>
      <w:r>
        <w:rPr>
          <w:rFonts w:ascii="Verdana" w:hAnsi="Verdana" w:cs="Verdana"/>
        </w:rPr>
        <w:t>Os preços inicialmente contratados são fixos e irreajustáveis no prazo de um ano contado da data do orçamento estimado, em</w:t>
      </w:r>
      <w:r>
        <w:rPr>
          <w:rFonts w:ascii="Verdana" w:hAnsi="Verdana" w:cs="Verdana"/>
          <w:b/>
          <w:bCs/>
          <w:i/>
          <w:iCs/>
          <w:color w:val="FF0000"/>
        </w:rPr>
        <w:t>__/__/__ (DD/MM/AAAA)</w:t>
      </w:r>
      <w:r>
        <w:rPr>
          <w:rFonts w:ascii="Verdana" w:hAnsi="Verdana" w:cs="Verdana"/>
        </w:rPr>
        <w:t>.</w:t>
      </w:r>
    </w:p>
    <w:p w14:paraId="4C8B2E9A" w14:textId="77777777" w:rsidR="00D52F7E" w:rsidRDefault="00000000">
      <w:pPr>
        <w:pStyle w:val="Nivel2"/>
        <w:tabs>
          <w:tab w:val="clear" w:pos="0"/>
        </w:tabs>
        <w:spacing w:before="0" w:after="0" w:line="240" w:lineRule="auto"/>
        <w:ind w:left="14"/>
      </w:pPr>
      <w:r>
        <w:rPr>
          <w:rFonts w:ascii="Verdana" w:hAnsi="Verdana" w:cs="Verdana"/>
          <w:b/>
          <w:bCs/>
        </w:rPr>
        <w:t xml:space="preserve">5.2 </w:t>
      </w:r>
      <w:r>
        <w:rPr>
          <w:rFonts w:ascii="Verdana" w:hAnsi="Verdana" w:cs="Verdana"/>
        </w:rPr>
        <w:t xml:space="preserve">Após o interregno de um ano, e </w:t>
      </w:r>
      <w:bookmarkStart w:id="2" w:name="_Hlk132722410"/>
      <w:r>
        <w:rPr>
          <w:rFonts w:ascii="Verdana" w:hAnsi="Verdana" w:cs="Verdana"/>
        </w:rPr>
        <w:t xml:space="preserve">independentemente de pedido do contratado, </w:t>
      </w:r>
      <w:bookmarkEnd w:id="2"/>
      <w:r>
        <w:rPr>
          <w:rFonts w:ascii="Verdana" w:hAnsi="Verdana" w:cs="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14:paraId="1287A570" w14:textId="77777777" w:rsidR="00D52F7E" w:rsidRDefault="00000000">
      <w:pPr>
        <w:pStyle w:val="Nivel2"/>
        <w:tabs>
          <w:tab w:val="clear" w:pos="0"/>
        </w:tabs>
        <w:spacing w:before="0" w:after="0" w:line="240" w:lineRule="auto"/>
        <w:ind w:left="14"/>
      </w:pPr>
      <w:r>
        <w:rPr>
          <w:rFonts w:ascii="Verdana" w:hAnsi="Verdana" w:cs="Verdana"/>
          <w:b/>
          <w:bCs/>
        </w:rPr>
        <w:t xml:space="preserve">5.3 </w:t>
      </w:r>
      <w:r>
        <w:rPr>
          <w:rFonts w:ascii="Verdana" w:hAnsi="Verdana" w:cs="Verdana"/>
        </w:rPr>
        <w:t>Nos reajustes subsequentes ao primeiro, o interregno mínimo de um ano será contado a partir dos efeitos financeiros do último reajuste.</w:t>
      </w:r>
    </w:p>
    <w:p w14:paraId="78E264D8" w14:textId="77777777" w:rsidR="00D52F7E" w:rsidRDefault="00000000">
      <w:pPr>
        <w:pStyle w:val="Nivel2"/>
        <w:tabs>
          <w:tab w:val="clear" w:pos="0"/>
        </w:tabs>
        <w:spacing w:before="0" w:after="0" w:line="240" w:lineRule="auto"/>
        <w:ind w:left="14"/>
      </w:pPr>
      <w:r>
        <w:rPr>
          <w:rFonts w:ascii="Verdana" w:hAnsi="Verdana" w:cs="Verdana"/>
          <w:b/>
          <w:bCs/>
        </w:rPr>
        <w:t xml:space="preserve">5.4 </w:t>
      </w:r>
      <w:r>
        <w:rPr>
          <w:rFonts w:ascii="Verdana" w:hAnsi="Verdana" w:cs="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043A449" w14:textId="77777777" w:rsidR="00D52F7E" w:rsidRDefault="00000000">
      <w:pPr>
        <w:pStyle w:val="Nivel2"/>
        <w:tabs>
          <w:tab w:val="clear" w:pos="0"/>
        </w:tabs>
        <w:spacing w:before="0" w:after="0" w:line="240" w:lineRule="auto"/>
        <w:ind w:left="14"/>
      </w:pPr>
      <w:r>
        <w:rPr>
          <w:rFonts w:ascii="Verdana" w:hAnsi="Verdana" w:cs="Verdana"/>
          <w:b/>
          <w:bCs/>
        </w:rPr>
        <w:t xml:space="preserve">5.5 </w:t>
      </w:r>
      <w:r>
        <w:rPr>
          <w:rFonts w:ascii="Verdana" w:hAnsi="Verdana" w:cs="Verdana"/>
        </w:rPr>
        <w:t>Nas aferições finais, o(s) índice(s) utilizado(s) para reajuste será(ão), obrigatoriamente, o(s) definitivo(s).</w:t>
      </w:r>
    </w:p>
    <w:p w14:paraId="5E025B0F" w14:textId="77777777" w:rsidR="00D52F7E" w:rsidRDefault="00000000">
      <w:pPr>
        <w:pStyle w:val="Nivel2"/>
        <w:tabs>
          <w:tab w:val="clear" w:pos="0"/>
        </w:tabs>
        <w:spacing w:before="0" w:after="0" w:line="240" w:lineRule="auto"/>
        <w:ind w:left="14"/>
      </w:pPr>
      <w:r>
        <w:rPr>
          <w:rFonts w:ascii="Verdana" w:hAnsi="Verdana" w:cs="Verdana"/>
          <w:b/>
          <w:bCs/>
        </w:rPr>
        <w:t xml:space="preserve">5.6 </w:t>
      </w:r>
      <w:r>
        <w:rPr>
          <w:rFonts w:ascii="Verdana" w:hAnsi="Verdana" w:cs="Verdana"/>
        </w:rPr>
        <w:t>Caso o(s) índice(s) estabelecido(s) para reajustamento venha(m) a ser extinto(s) ou de qualquer forma não possa(m) mais ser utilizado(s), será(ão) adotado(s), em substituição, o(s) que vier(em) a ser determinado(s) pela legislação então em vigor.</w:t>
      </w:r>
    </w:p>
    <w:p w14:paraId="1B6C46C9" w14:textId="77777777" w:rsidR="00D52F7E" w:rsidRDefault="00000000">
      <w:pPr>
        <w:pStyle w:val="Nivel2"/>
        <w:tabs>
          <w:tab w:val="clear" w:pos="0"/>
        </w:tabs>
        <w:spacing w:before="0" w:after="0" w:line="240" w:lineRule="auto"/>
        <w:ind w:left="14"/>
      </w:pPr>
      <w:r>
        <w:rPr>
          <w:rFonts w:ascii="Verdana" w:hAnsi="Verdana" w:cs="Verdana"/>
          <w:b/>
          <w:bCs/>
        </w:rPr>
        <w:t xml:space="preserve">5.7 </w:t>
      </w:r>
      <w:r>
        <w:rPr>
          <w:rFonts w:ascii="Verdana" w:hAnsi="Verdana" w:cs="Verdana"/>
        </w:rPr>
        <w:t>Na ausência de previsão legal quanto ao índice substituto, as partes elegerão novo índice oficial, para reajustamento do preço do valor remanescente, por meio de termo aditivo.</w:t>
      </w:r>
    </w:p>
    <w:p w14:paraId="23E45BEC" w14:textId="77777777" w:rsidR="00D52F7E" w:rsidRDefault="00000000">
      <w:pPr>
        <w:pStyle w:val="Nivel2"/>
        <w:tabs>
          <w:tab w:val="clear" w:pos="0"/>
        </w:tabs>
        <w:spacing w:before="0" w:after="0" w:line="240" w:lineRule="auto"/>
        <w:ind w:left="14"/>
      </w:pPr>
      <w:r>
        <w:rPr>
          <w:rFonts w:ascii="Verdana" w:hAnsi="Verdana" w:cs="Verdana"/>
          <w:b/>
          <w:bCs/>
        </w:rPr>
        <w:t xml:space="preserve">5.8 </w:t>
      </w:r>
      <w:r>
        <w:rPr>
          <w:rFonts w:ascii="Verdana" w:hAnsi="Verdana" w:cs="Verdana"/>
        </w:rPr>
        <w:t>O reajuste será realizado por apostilamento.</w:t>
      </w:r>
    </w:p>
    <w:bookmarkEnd w:id="1"/>
    <w:p w14:paraId="0AA72A7B" w14:textId="77777777" w:rsidR="00D52F7E" w:rsidRDefault="00D52F7E">
      <w:pPr>
        <w:pStyle w:val="Nivel2"/>
        <w:tabs>
          <w:tab w:val="clear" w:pos="0"/>
        </w:tabs>
        <w:spacing w:before="0" w:after="0" w:line="240" w:lineRule="auto"/>
        <w:rPr>
          <w:rFonts w:ascii="Verdana" w:hAnsi="Verdana" w:cs="Verdana"/>
        </w:rPr>
      </w:pPr>
    </w:p>
    <w:p w14:paraId="4A155792"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u w:val="single"/>
          <w:lang w:eastAsia="pt-BR"/>
        </w:rPr>
      </w:pPr>
    </w:p>
    <w:p w14:paraId="2FCD604B"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74F3F86E"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4E8E9656"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4F2A3D2E" w14:textId="77777777" w:rsidR="00D52F7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pPr>
      <w:r>
        <w:rPr>
          <w:rFonts w:ascii="Verdana" w:hAnsi="Verdana" w:cs="Verdana"/>
          <w:b/>
          <w:u w:val="single"/>
        </w:rPr>
        <w:t xml:space="preserve">CLÁUSULA SEXTA – </w:t>
      </w:r>
      <w:r>
        <w:rPr>
          <w:rFonts w:ascii="Verdana" w:eastAsia="Batang;바탕" w:hAnsi="Verdana" w:cs="Verdana"/>
          <w:b/>
          <w:u w:val="single"/>
        </w:rPr>
        <w:t>DA DOTAÇÃO ORÇAMENTÁRIA</w:t>
      </w:r>
    </w:p>
    <w:p w14:paraId="2279E2AF" w14:textId="77777777" w:rsidR="00D52F7E" w:rsidRDefault="00000000">
      <w:pPr>
        <w:tabs>
          <w:tab w:val="left" w:pos="10348"/>
        </w:tabs>
        <w:ind w:right="-1"/>
        <w:jc w:val="both"/>
      </w:pPr>
      <w:r>
        <w:rPr>
          <w:rFonts w:ascii="Verdana" w:hAnsi="Verdana" w:cs="Verdana"/>
          <w:b/>
        </w:rPr>
        <w:t xml:space="preserve">6.1 </w:t>
      </w:r>
      <w:r>
        <w:rPr>
          <w:rFonts w:ascii="Verdana" w:eastAsia="Batang;바탕" w:hAnsi="Verdana" w:cs="Verdana"/>
          <w:b/>
          <w:u w:val="single"/>
        </w:rPr>
        <w:t>Dos recursos orçamentários</w:t>
      </w:r>
      <w:r>
        <w:rPr>
          <w:rFonts w:ascii="Verdana" w:eastAsia="Batang;바탕" w:hAnsi="Verdana" w:cs="Verdana"/>
        </w:rPr>
        <w:t xml:space="preserve"> – </w:t>
      </w:r>
      <w:r>
        <w:rPr>
          <w:rFonts w:ascii="Verdana" w:hAnsi="Verdana" w:cs="Verdana"/>
        </w:rPr>
        <w:t>As despesas decorrentes desta licitação correrão por conta da seguinte dotação orçamentária.</w:t>
      </w:r>
    </w:p>
    <w:p w14:paraId="38FA064D" w14:textId="77777777" w:rsidR="00D52F7E" w:rsidRDefault="00000000">
      <w:pPr>
        <w:spacing w:before="57" w:after="57"/>
        <w:jc w:val="both"/>
      </w:pPr>
      <w:r>
        <w:rPr>
          <w:rFonts w:ascii="Verdana" w:hAnsi="Verdana"/>
          <w:b/>
          <w:bCs/>
          <w:lang w:eastAsia="ar-SA"/>
        </w:rPr>
        <w:t>– Secretaria Municipal de Assistência, Desenvolvimento Social e Família</w:t>
      </w:r>
    </w:p>
    <w:p w14:paraId="6AD090AF" w14:textId="77777777" w:rsidR="00D52F7E" w:rsidRDefault="00000000">
      <w:pPr>
        <w:spacing w:before="57" w:after="57"/>
        <w:jc w:val="both"/>
      </w:pPr>
      <w:r>
        <w:rPr>
          <w:rFonts w:ascii="Verdana" w:hAnsi="Verdana"/>
        </w:rPr>
        <w:t>FICHA – FONTE: 00427 – 2660000000006 - no valor de R$ 126.581,00 (cento e vinte e seis mil quinhentos e oitenta e um reais</w:t>
      </w:r>
      <w:r>
        <w:rPr>
          <w:rFonts w:ascii="Verdana" w:hAnsi="Verdana" w:cs="Arial"/>
        </w:rPr>
        <w:t xml:space="preserve">) – emenda parlamentar federal nº </w:t>
      </w:r>
      <w:r>
        <w:rPr>
          <w:rFonts w:ascii="Verdana" w:hAnsi="Verdana"/>
          <w:iCs/>
          <w:color w:val="000000"/>
        </w:rPr>
        <w:t>320470820220003</w:t>
      </w:r>
      <w:r>
        <w:rPr>
          <w:rFonts w:ascii="Verdana" w:hAnsi="Verdana" w:cs="Arial"/>
        </w:rPr>
        <w:t>.</w:t>
      </w:r>
    </w:p>
    <w:p w14:paraId="5E4B8C2C" w14:textId="77777777" w:rsidR="00D52F7E" w:rsidRDefault="00000000">
      <w:pPr>
        <w:spacing w:before="57" w:after="57"/>
        <w:jc w:val="both"/>
      </w:pPr>
      <w:r>
        <w:rPr>
          <w:rFonts w:ascii="Verdana" w:hAnsi="Verdana" w:cs="Arial"/>
          <w:color w:val="000000"/>
          <w:shd w:val="clear" w:color="auto" w:fill="FFFFFF"/>
          <w:lang w:eastAsia="ar-SA"/>
        </w:rPr>
        <w:t xml:space="preserve">FICHA - FONTE: 00413-1660000000000010 – no valor de R$ 66.834,99 (sessenta e seis mil oitocentos e trinta e quatro reais e noventa e nove centavos) – emenda parlamentar federal nº </w:t>
      </w:r>
      <w:r>
        <w:rPr>
          <w:rFonts w:ascii="Verdana" w:hAnsi="Verdana"/>
          <w:iCs/>
          <w:color w:val="000000"/>
          <w:shd w:val="clear" w:color="auto" w:fill="FFFFFF"/>
          <w:lang w:eastAsia="ar-SA"/>
        </w:rPr>
        <w:t>320470820220003</w:t>
      </w:r>
      <w:r>
        <w:rPr>
          <w:rFonts w:ascii="Verdana" w:hAnsi="Verdana" w:cs="Arial"/>
          <w:color w:val="000000"/>
          <w:shd w:val="clear" w:color="auto" w:fill="FFFFFF"/>
          <w:lang w:eastAsia="ar-SA"/>
        </w:rPr>
        <w:t>.</w:t>
      </w:r>
    </w:p>
    <w:p w14:paraId="134D64E8" w14:textId="09783DEA" w:rsidR="00D52F7E" w:rsidRDefault="00D52F7E">
      <w:pPr>
        <w:jc w:val="both"/>
        <w:rPr>
          <w:rFonts w:ascii="Verdana" w:hAnsi="Verdana"/>
        </w:rPr>
      </w:pPr>
    </w:p>
    <w:p w14:paraId="64EBE6E3" w14:textId="49058B19" w:rsidR="00367522" w:rsidRDefault="00367522">
      <w:pPr>
        <w:jc w:val="both"/>
        <w:rPr>
          <w:rFonts w:ascii="Verdana" w:hAnsi="Verdana"/>
        </w:rPr>
      </w:pPr>
    </w:p>
    <w:p w14:paraId="74B628DA" w14:textId="0B4A2D2F" w:rsidR="00367522" w:rsidRDefault="00367522">
      <w:pPr>
        <w:jc w:val="both"/>
        <w:rPr>
          <w:rFonts w:ascii="Verdana" w:hAnsi="Verdana"/>
        </w:rPr>
      </w:pPr>
    </w:p>
    <w:p w14:paraId="37B40C76" w14:textId="77777777" w:rsidR="00367522" w:rsidRDefault="00367522">
      <w:pPr>
        <w:jc w:val="both"/>
        <w:rPr>
          <w:rFonts w:ascii="Verdana" w:hAnsi="Verdana"/>
        </w:rPr>
      </w:pPr>
    </w:p>
    <w:p w14:paraId="1B24C17F" w14:textId="77777777" w:rsidR="00D52F7E" w:rsidRDefault="00000000">
      <w:pPr>
        <w:jc w:val="both"/>
      </w:pPr>
      <w:r>
        <w:rPr>
          <w:rFonts w:ascii="Verdana" w:hAnsi="Verdana" w:cs="Verdana"/>
          <w:b/>
          <w:u w:val="single"/>
        </w:rPr>
        <w:t>CLÁUSULA SÉTIMA – VIGÊNCIA</w:t>
      </w:r>
    </w:p>
    <w:p w14:paraId="6C1FD4DD" w14:textId="77777777" w:rsidR="00D52F7E" w:rsidRDefault="00000000">
      <w:pPr>
        <w:ind w:firstLine="14"/>
        <w:jc w:val="both"/>
      </w:pPr>
      <w:r>
        <w:rPr>
          <w:rFonts w:ascii="Verdana" w:hAnsi="Verdana" w:cs="Verdana"/>
        </w:rPr>
        <w:t>7.1</w:t>
      </w:r>
      <w:r>
        <w:rPr>
          <w:rFonts w:ascii="Verdana" w:hAnsi="Verdana" w:cs="Verdana"/>
          <w:b/>
        </w:rPr>
        <w:t xml:space="preserve"> –</w:t>
      </w:r>
      <w:r>
        <w:rPr>
          <w:rFonts w:ascii="Verdana" w:hAnsi="Verdana" w:cs="Verdana"/>
        </w:rPr>
        <w:t xml:space="preserve"> O prazo de vigência da aquisição será de 06 (seis) meses, com a entrega em 30 (trinta) dias, após a emissão da autorização de fornecimento pelo Departamento de Compras e Contratos.</w:t>
      </w:r>
    </w:p>
    <w:p w14:paraId="1C36172D" w14:textId="77777777" w:rsidR="00D52F7E" w:rsidRDefault="00D52F7E">
      <w:pPr>
        <w:ind w:firstLine="14"/>
        <w:jc w:val="both"/>
        <w:rPr>
          <w:rFonts w:ascii="Verdana" w:hAnsi="Verdana"/>
        </w:rPr>
      </w:pPr>
    </w:p>
    <w:p w14:paraId="6223DA9C" w14:textId="77777777" w:rsidR="00D52F7E" w:rsidRDefault="00000000">
      <w:pPr>
        <w:jc w:val="both"/>
      </w:pPr>
      <w:r>
        <w:rPr>
          <w:rFonts w:ascii="Verdana" w:hAnsi="Verdana" w:cs="Verdana"/>
          <w:b/>
          <w:u w:val="single"/>
        </w:rPr>
        <w:t>CLÁUSULA OITAVA – OBRIGAÇÕES DA CONTRATADA</w:t>
      </w:r>
    </w:p>
    <w:p w14:paraId="14867488" w14:textId="77777777" w:rsidR="00D52F7E" w:rsidRDefault="00000000">
      <w:pPr>
        <w:spacing w:before="57" w:after="57"/>
        <w:jc w:val="both"/>
      </w:pPr>
      <w:r>
        <w:rPr>
          <w:rFonts w:ascii="Verdana" w:hAnsi="Verdana" w:cs="Arial"/>
          <w:color w:val="000000"/>
        </w:rPr>
        <w:t>7.1. A Contratada deve cumprir todas as obrigações constantes neste TR, seus anexos e sua proposta, assumindo como exclusivamente seus os riscos e as despesas decorrentes da boa e perfeita execução do objeto.</w:t>
      </w:r>
    </w:p>
    <w:p w14:paraId="0531416D" w14:textId="77777777" w:rsidR="00D52F7E" w:rsidRDefault="00000000">
      <w:pPr>
        <w:jc w:val="both"/>
      </w:pPr>
      <w:r>
        <w:rPr>
          <w:rFonts w:ascii="Verdana" w:hAnsi="Verdana" w:cs="Arial"/>
          <w:color w:val="000000"/>
        </w:rPr>
        <w:t>7.2. Efetuar a entrega/execução do objeto/serviço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4DA7B908" w14:textId="77777777" w:rsidR="00D52F7E" w:rsidRDefault="00000000">
      <w:pPr>
        <w:jc w:val="both"/>
      </w:pPr>
      <w:r>
        <w:rPr>
          <w:rFonts w:ascii="Verdana" w:hAnsi="Verdana" w:cs="Arial"/>
          <w:color w:val="000000"/>
        </w:rPr>
        <w:t>7.3. Substituir, reparar ou corrigir, às suas expensas, no prazo fixado neste Termo de Referência, o objeto com avarias ou defeitos.</w:t>
      </w:r>
    </w:p>
    <w:p w14:paraId="367237DB" w14:textId="77777777" w:rsidR="00D52F7E" w:rsidRDefault="00000000">
      <w:pPr>
        <w:tabs>
          <w:tab w:val="left" w:pos="0"/>
        </w:tabs>
        <w:jc w:val="both"/>
      </w:pPr>
      <w:r>
        <w:rPr>
          <w:rFonts w:ascii="Verdana" w:hAnsi="Verdana" w:cs="Arial"/>
          <w:color w:val="000000"/>
        </w:rPr>
        <w:t>7.4. Indicar preposto para representá-la.</w:t>
      </w:r>
    </w:p>
    <w:p w14:paraId="56D59F21" w14:textId="77777777" w:rsidR="00D52F7E" w:rsidRDefault="00000000">
      <w:pPr>
        <w:tabs>
          <w:tab w:val="left" w:pos="0"/>
        </w:tabs>
        <w:jc w:val="both"/>
      </w:pPr>
      <w:r>
        <w:rPr>
          <w:rFonts w:ascii="Verdana" w:hAnsi="Verdana" w:cs="Arial"/>
          <w:color w:val="000000"/>
        </w:rPr>
        <w:t>7.5. A CONTRATADA será responsável pela observância das leis, decretos, regulamentos, portarias e normas federais, estaduais e municipais direta e indiretamente aplicáveis ao objeto do contrato.</w:t>
      </w:r>
    </w:p>
    <w:p w14:paraId="5C469545" w14:textId="77777777" w:rsidR="00D52F7E" w:rsidRDefault="00000000">
      <w:pPr>
        <w:tabs>
          <w:tab w:val="left" w:pos="0"/>
        </w:tabs>
        <w:jc w:val="both"/>
      </w:pPr>
      <w:r>
        <w:rPr>
          <w:rFonts w:ascii="Verdana" w:hAnsi="Verdana" w:cs="Arial"/>
          <w:color w:val="000000"/>
        </w:rPr>
        <w:t>7.6. A nota fiscal deverá ser acompanhada pelas Certidões de Regularidades Fiscais.</w:t>
      </w:r>
      <w:r>
        <w:rPr>
          <w:rFonts w:ascii="Verdana" w:hAnsi="Verdana"/>
        </w:rPr>
        <w:br/>
        <w:t>7</w:t>
      </w:r>
      <w:r>
        <w:rPr>
          <w:rFonts w:ascii="Verdana" w:hAnsi="Verdana" w:cs="Arial"/>
          <w:color w:val="000000"/>
        </w:rPr>
        <w:t>.7. A Contratada deve cumprir todas as obrigações constantes neste TR, seus anexos.</w:t>
      </w:r>
    </w:p>
    <w:p w14:paraId="1AD96191" w14:textId="77777777" w:rsidR="00D52F7E" w:rsidRDefault="00000000">
      <w:pPr>
        <w:pStyle w:val="Corpodetexto"/>
        <w:spacing w:before="1" w:line="240" w:lineRule="auto"/>
      </w:pPr>
      <w:r>
        <w:rPr>
          <w:rFonts w:ascii="Verdana" w:hAnsi="Verdana"/>
          <w:sz w:val="20"/>
        </w:rPr>
        <w:t>7.8. Todo o local de montagem deverá ser sinalizado de acordo com as normas de segurança.</w:t>
      </w:r>
    </w:p>
    <w:p w14:paraId="2080C7ED" w14:textId="77777777" w:rsidR="00D52F7E" w:rsidRDefault="00000000">
      <w:pPr>
        <w:spacing w:before="57" w:after="57"/>
        <w:jc w:val="both"/>
      </w:pPr>
      <w:r>
        <w:rPr>
          <w:rFonts w:ascii="Verdana" w:hAnsi="Verdana" w:cs="Arial"/>
          <w:color w:val="000000"/>
        </w:rPr>
        <w:t>7.9</w:t>
      </w:r>
      <w:r>
        <w:rPr>
          <w:rFonts w:ascii="Verdana" w:hAnsi="Verdana" w:cs="Arial"/>
          <w:b/>
          <w:bCs/>
          <w:color w:val="000000"/>
        </w:rPr>
        <w:t>.</w:t>
      </w:r>
      <w:r>
        <w:rPr>
          <w:rFonts w:ascii="Verdana" w:hAnsi="Verdana" w:cs="Arial"/>
          <w:color w:val="00000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0782972F" w14:textId="77777777" w:rsidR="00D52F7E" w:rsidRDefault="00D52F7E">
      <w:pPr>
        <w:pStyle w:val="PargrafodaLista"/>
        <w:tabs>
          <w:tab w:val="left" w:pos="426"/>
        </w:tabs>
        <w:ind w:left="0"/>
        <w:contextualSpacing/>
        <w:jc w:val="both"/>
        <w:rPr>
          <w:rFonts w:ascii="Verdana" w:hAnsi="Verdana"/>
        </w:rPr>
      </w:pPr>
    </w:p>
    <w:p w14:paraId="37EE8F83" w14:textId="77777777" w:rsidR="00D52F7E" w:rsidRDefault="00000000">
      <w:pPr>
        <w:jc w:val="both"/>
      </w:pPr>
      <w:r>
        <w:rPr>
          <w:rFonts w:ascii="Verdana" w:hAnsi="Verdana" w:cs="Verdana"/>
          <w:b/>
          <w:u w:val="single"/>
        </w:rPr>
        <w:t>CLÁUSULA OITAVA – OBRIGAÇÕES DA CONTRATANTE</w:t>
      </w:r>
    </w:p>
    <w:p w14:paraId="56045939" w14:textId="77777777" w:rsidR="00D52F7E" w:rsidRDefault="00000000">
      <w:pPr>
        <w:jc w:val="both"/>
      </w:pPr>
      <w:r>
        <w:rPr>
          <w:rFonts w:ascii="Verdana" w:hAnsi="Verdana" w:cs="Arial"/>
          <w:color w:val="000000"/>
        </w:rPr>
        <w:t>8.1. A CONTRATANTE DEVERÁ:</w:t>
      </w:r>
    </w:p>
    <w:p w14:paraId="7FDFC83A" w14:textId="77777777" w:rsidR="00D52F7E" w:rsidRDefault="00000000">
      <w:pPr>
        <w:jc w:val="both"/>
      </w:pPr>
      <w:r>
        <w:rPr>
          <w:rFonts w:ascii="Verdana" w:hAnsi="Verdana" w:cs="Arial"/>
          <w:color w:val="000000"/>
        </w:rPr>
        <w:t>8.2. Contratar o serviço no prazo e condições estabelecidas neste contrato.</w:t>
      </w:r>
    </w:p>
    <w:p w14:paraId="4711682F" w14:textId="77777777" w:rsidR="00D52F7E" w:rsidRDefault="00000000">
      <w:pPr>
        <w:tabs>
          <w:tab w:val="left" w:pos="508"/>
        </w:tabs>
        <w:jc w:val="both"/>
      </w:pPr>
      <w:r>
        <w:rPr>
          <w:rFonts w:ascii="Verdana" w:hAnsi="Verdana" w:cs="Arial"/>
          <w:color w:val="000000"/>
        </w:rPr>
        <w:t>8.3. Verificar a conformidade dos serviços prestados de acordo com as especificações constantes na Formalização de demanda, ETP e Termo de Referência.</w:t>
      </w:r>
    </w:p>
    <w:p w14:paraId="01D6AA85" w14:textId="77777777" w:rsidR="00D52F7E" w:rsidRDefault="00000000">
      <w:pPr>
        <w:tabs>
          <w:tab w:val="left" w:pos="508"/>
        </w:tabs>
        <w:jc w:val="both"/>
      </w:pPr>
      <w:r>
        <w:rPr>
          <w:rFonts w:ascii="Verdana" w:hAnsi="Verdana" w:cs="Arial"/>
          <w:color w:val="000000"/>
        </w:rPr>
        <w:t>8.4. Comunicar a Contratada, por escrito, sobre imperfeições, falhas ou irregularidades verificadas no objeto contratado, para que tome as providências cabíveis.</w:t>
      </w:r>
    </w:p>
    <w:p w14:paraId="235862D2" w14:textId="77777777" w:rsidR="00D52F7E" w:rsidRDefault="00000000">
      <w:pPr>
        <w:tabs>
          <w:tab w:val="left" w:pos="508"/>
        </w:tabs>
        <w:jc w:val="both"/>
      </w:pPr>
      <w:r>
        <w:rPr>
          <w:rFonts w:ascii="Verdana" w:hAnsi="Verdana" w:cs="Arial"/>
          <w:color w:val="000000"/>
        </w:rPr>
        <w:t>8.5. Acompanhar e fiscalizar o cumprimento das obrigações da Contratada, TENDO EM MÃOS TODAS AS REVISÕES JÁ REALIZADAS PELA CONTRATADA, COMO FORMA DE ASSEGURAR-SE DOS SERVIÇOS PRESTADOS E SUAS GARANTIAS.</w:t>
      </w:r>
    </w:p>
    <w:p w14:paraId="10D3D61B" w14:textId="77777777" w:rsidR="00D52F7E" w:rsidRDefault="00000000">
      <w:pPr>
        <w:tabs>
          <w:tab w:val="left" w:pos="508"/>
        </w:tabs>
        <w:jc w:val="both"/>
      </w:pPr>
      <w:r>
        <w:rPr>
          <w:rFonts w:ascii="Verdana" w:hAnsi="Verdana" w:cs="Arial"/>
          <w:color w:val="000000"/>
        </w:rPr>
        <w:t>8.6. Efetuar o pagamento à Contratada no valor correspondente à prestação do objeto, no prazo e forma estabelecidos no ETP e TR.</w:t>
      </w:r>
    </w:p>
    <w:p w14:paraId="29C97CB0" w14:textId="77777777" w:rsidR="00D52F7E" w:rsidRDefault="00000000">
      <w:pPr>
        <w:jc w:val="both"/>
      </w:pPr>
      <w:r>
        <w:rPr>
          <w:rFonts w:ascii="Verdana" w:hAnsi="Verdana" w:cs="Arial"/>
          <w:color w:val="000000"/>
        </w:rPr>
        <w:t>8.7.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31C12C3A" w14:textId="77777777" w:rsidR="00D52F7E" w:rsidRDefault="00D52F7E">
      <w:pPr>
        <w:pStyle w:val="PargrafodaLista"/>
        <w:tabs>
          <w:tab w:val="left" w:pos="426"/>
        </w:tabs>
        <w:ind w:left="0"/>
        <w:contextualSpacing/>
        <w:rPr>
          <w:rFonts w:ascii="Verdana" w:hAnsi="Verdana"/>
        </w:rPr>
      </w:pPr>
    </w:p>
    <w:p w14:paraId="5ACA8110" w14:textId="77777777" w:rsidR="00D52F7E" w:rsidRDefault="00000000">
      <w:pPr>
        <w:jc w:val="both"/>
      </w:pPr>
      <w:r>
        <w:rPr>
          <w:rFonts w:ascii="Verdana" w:hAnsi="Verdana" w:cs="Verdana"/>
          <w:b/>
          <w:u w:val="single"/>
        </w:rPr>
        <w:t>CLÁUSULA NONA – DA FISCALIZAÇÃO</w:t>
      </w:r>
    </w:p>
    <w:p w14:paraId="25C63468" w14:textId="77777777" w:rsidR="00D52F7E" w:rsidRDefault="00000000">
      <w:pPr>
        <w:tabs>
          <w:tab w:val="left" w:pos="378"/>
        </w:tabs>
        <w:jc w:val="both"/>
      </w:pPr>
      <w:r>
        <w:rPr>
          <w:rFonts w:ascii="Verdana" w:hAnsi="Verdana" w:cs="Verdana"/>
          <w:b/>
        </w:rPr>
        <w:t>9.1 –</w:t>
      </w:r>
      <w:r>
        <w:rPr>
          <w:rFonts w:ascii="Verdana" w:hAnsi="Verdana" w:cs="Verdana"/>
        </w:rPr>
        <w:t xml:space="preserve"> </w:t>
      </w:r>
      <w:r>
        <w:rPr>
          <w:rFonts w:ascii="Verdana" w:hAnsi="Verdana" w:cs="Verdana"/>
          <w:b/>
          <w:bCs/>
        </w:rPr>
        <w:t>ROTINAS DE FISCALIZAÇÃO CONTRATUAL</w:t>
      </w:r>
    </w:p>
    <w:p w14:paraId="3FD53B58" w14:textId="77777777" w:rsidR="00D52F7E" w:rsidRDefault="00000000">
      <w:pPr>
        <w:pStyle w:val="Nivel2"/>
        <w:spacing w:before="0" w:after="0" w:line="240" w:lineRule="auto"/>
      </w:pPr>
      <w:r>
        <w:rPr>
          <w:rFonts w:ascii="Verdana" w:hAnsi="Verdana"/>
        </w:rPr>
        <w:t xml:space="preserve">9.1.1. Haverá celebração de contrato, </w:t>
      </w:r>
      <w:r>
        <w:rPr>
          <w:rFonts w:ascii="Verdana" w:hAnsi="Verdana" w:cs="Times New Roman"/>
        </w:rPr>
        <w:t>nota de empenho e autorização de fornecimento/execução.</w:t>
      </w:r>
    </w:p>
    <w:p w14:paraId="72527655" w14:textId="77777777" w:rsidR="00D52F7E" w:rsidRDefault="00000000">
      <w:pPr>
        <w:jc w:val="both"/>
      </w:pPr>
      <w:r>
        <w:rPr>
          <w:rFonts w:ascii="Verdana" w:hAnsi="Verdana"/>
        </w:rPr>
        <w:t>9.1.2. A entrega do item deverá ser acompanhada por um servidor da secretaria requisitante, a fim de zelar pela qualidade e quantidade dos itens a serem adquiridos.</w:t>
      </w:r>
    </w:p>
    <w:p w14:paraId="60929323" w14:textId="77777777" w:rsidR="00D52F7E" w:rsidRDefault="00000000">
      <w:pPr>
        <w:jc w:val="both"/>
      </w:pPr>
      <w:r>
        <w:rPr>
          <w:rFonts w:ascii="Verdana" w:hAnsi="Verdana"/>
        </w:rPr>
        <w:lastRenderedPageBreak/>
        <w:t>9.1.3.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72239415" w14:textId="77777777" w:rsidR="00D52F7E" w:rsidRDefault="00000000">
      <w:pPr>
        <w:jc w:val="both"/>
      </w:pPr>
      <w:r>
        <w:rPr>
          <w:rFonts w:ascii="Verdana" w:hAnsi="Verdana"/>
        </w:rPr>
        <w:t>9.1.4. Somente o contratado será responsável pelos encargos trabalhistas, previdenciários, fiscais e comerciais resultantes da execução dos serviços.</w:t>
      </w:r>
    </w:p>
    <w:p w14:paraId="59F4D8D2" w14:textId="77777777" w:rsidR="00D52F7E" w:rsidRDefault="00000000">
      <w:pPr>
        <w:jc w:val="both"/>
      </w:pPr>
      <w:r>
        <w:rPr>
          <w:rFonts w:ascii="Verdana" w:hAnsi="Verdana"/>
        </w:rPr>
        <w:t>9.1.5. A inadimplência do contratado em relação aos encargos trabalhistas, fiscais e comerciais não transferirá à Administração a responsabilidade pelo seu pagamento e não poderá onerar o objeto do contrato.</w:t>
      </w:r>
    </w:p>
    <w:p w14:paraId="212EDF69" w14:textId="77777777" w:rsidR="00D52F7E" w:rsidRDefault="00000000">
      <w:pPr>
        <w:tabs>
          <w:tab w:val="left" w:pos="378"/>
        </w:tabs>
        <w:jc w:val="both"/>
      </w:pPr>
      <w:r>
        <w:rPr>
          <w:rFonts w:ascii="Verdana" w:hAnsi="Verdana"/>
        </w:rPr>
        <w:t>9.1.6.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1E3D80EF" w14:textId="77777777" w:rsidR="00D52F7E" w:rsidRDefault="00D52F7E">
      <w:pPr>
        <w:tabs>
          <w:tab w:val="left" w:pos="142"/>
        </w:tabs>
        <w:jc w:val="both"/>
        <w:rPr>
          <w:rFonts w:ascii="Verdana" w:hAnsi="Verdana"/>
          <w:b/>
          <w:bCs/>
        </w:rPr>
      </w:pPr>
    </w:p>
    <w:p w14:paraId="388816BC" w14:textId="77777777" w:rsidR="00D52F7E" w:rsidRDefault="00000000">
      <w:pPr>
        <w:jc w:val="both"/>
      </w:pPr>
      <w:r>
        <w:rPr>
          <w:rFonts w:ascii="Verdana" w:hAnsi="Verdana" w:cs="Verdana"/>
          <w:b/>
          <w:u w:val="single"/>
        </w:rPr>
        <w:t>CLÁUSULA DÉCIMA – DAS PENALIDADES.</w:t>
      </w:r>
    </w:p>
    <w:p w14:paraId="57DCEFD4" w14:textId="77777777" w:rsidR="00D52F7E" w:rsidRDefault="00000000">
      <w:pPr>
        <w:pStyle w:val="Corpodetexto1"/>
        <w:spacing w:after="0"/>
        <w:jc w:val="both"/>
        <w:textAlignment w:val="auto"/>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51E9876F" w14:textId="77777777" w:rsidR="00D52F7E" w:rsidRDefault="00000000">
      <w:pPr>
        <w:jc w:val="both"/>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06FD8AFD" w14:textId="77777777" w:rsidR="00D52F7E" w:rsidRDefault="00000000">
      <w:pPr>
        <w:tabs>
          <w:tab w:val="center" w:pos="4419"/>
          <w:tab w:val="right" w:pos="8838"/>
        </w:tabs>
        <w:jc w:val="both"/>
        <w:textAlignment w:val="auto"/>
      </w:pPr>
      <w:r>
        <w:rPr>
          <w:rFonts w:ascii="Verdana" w:hAnsi="Verdana" w:cs="Verdana"/>
          <w:b/>
        </w:rPr>
        <w:t xml:space="preserve">10.3 </w:t>
      </w:r>
      <w:r>
        <w:rPr>
          <w:rFonts w:ascii="Verdana" w:hAnsi="Verdana" w:cs="Verdana"/>
        </w:rPr>
        <w:t>Os casos de multa obedecerão aos seguintes parâmetros:</w:t>
      </w:r>
    </w:p>
    <w:p w14:paraId="47C9C155" w14:textId="77777777" w:rsidR="00D52F7E" w:rsidRDefault="00000000">
      <w:pPr>
        <w:jc w:val="both"/>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220AC747" w14:textId="77777777" w:rsidR="00D52F7E" w:rsidRDefault="00000000">
      <w:pPr>
        <w:tabs>
          <w:tab w:val="left" w:pos="993"/>
          <w:tab w:val="left" w:pos="1418"/>
        </w:tabs>
        <w:ind w:firstLine="10"/>
        <w:jc w:val="both"/>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128BA9C4" w14:textId="77777777" w:rsidR="00D52F7E" w:rsidRDefault="00000000">
      <w:pPr>
        <w:jc w:val="both"/>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12FC75CF" w14:textId="77777777" w:rsidR="00D52F7E" w:rsidRDefault="00000000">
      <w:pPr>
        <w:jc w:val="both"/>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7A40431D" w14:textId="77777777" w:rsidR="00D52F7E" w:rsidRDefault="00000000">
      <w:pPr>
        <w:jc w:val="both"/>
      </w:pPr>
      <w:r>
        <w:rPr>
          <w:rFonts w:ascii="Verdana" w:hAnsi="Verdana" w:cs="Verdana"/>
          <w:b/>
        </w:rPr>
        <w:t>e)</w:t>
      </w:r>
      <w:r>
        <w:rPr>
          <w:rFonts w:ascii="Verdana" w:hAnsi="Verdana" w:cs="Verdana"/>
        </w:rPr>
        <w:t xml:space="preserve"> O valor da multa poderá ser descontado do crédito existente em favor da contratada. </w:t>
      </w:r>
    </w:p>
    <w:p w14:paraId="0E5BA33A" w14:textId="77777777" w:rsidR="00D52F7E" w:rsidRDefault="00000000">
      <w:pPr>
        <w:jc w:val="both"/>
        <w:textAlignment w:val="auto"/>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6C91ACED" w14:textId="77777777" w:rsidR="00D52F7E" w:rsidRDefault="00000000">
      <w:pPr>
        <w:jc w:val="both"/>
        <w:textAlignment w:val="auto"/>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2BA3FD87" w14:textId="77777777" w:rsidR="00D52F7E" w:rsidRDefault="00D52F7E">
      <w:pPr>
        <w:jc w:val="both"/>
        <w:textAlignment w:val="auto"/>
        <w:rPr>
          <w:rFonts w:ascii="Verdana" w:hAnsi="Verdana"/>
        </w:rPr>
      </w:pPr>
    </w:p>
    <w:p w14:paraId="4D420094" w14:textId="77777777" w:rsidR="00D52F7E" w:rsidRDefault="00000000">
      <w:pPr>
        <w:jc w:val="both"/>
      </w:pPr>
      <w:r>
        <w:rPr>
          <w:rFonts w:ascii="Verdana" w:hAnsi="Verdana" w:cs="Verdana"/>
          <w:b/>
          <w:u w:val="single"/>
        </w:rPr>
        <w:t>CLÁUSULA DÉCIMA PRIMEIRA – RESCISÃO DO CONTRATO</w:t>
      </w:r>
    </w:p>
    <w:p w14:paraId="781D141D" w14:textId="77777777" w:rsidR="00D52F7E" w:rsidRDefault="00000000">
      <w:pPr>
        <w:jc w:val="both"/>
      </w:pPr>
      <w:r>
        <w:rPr>
          <w:rFonts w:ascii="Verdana" w:hAnsi="Verdana" w:cs="Verdana"/>
          <w:b/>
        </w:rPr>
        <w:t xml:space="preserve">11.1 </w:t>
      </w:r>
      <w:r>
        <w:rPr>
          <w:rFonts w:ascii="Verdana" w:hAnsi="Verdana" w:cs="Verdana"/>
        </w:rPr>
        <w:t>A inexecução total ou parcial do contrato enseja a sua rescisão, com as consequências contratuais e as previstas em lei, bem como a aplicação das multas e outras penalidades previstas neste instrumento.</w:t>
      </w:r>
    </w:p>
    <w:p w14:paraId="0E99A163" w14:textId="77777777" w:rsidR="00D52F7E" w:rsidRDefault="00000000">
      <w:pPr>
        <w:jc w:val="both"/>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36D10864" w14:textId="77777777" w:rsidR="00D52F7E" w:rsidRDefault="00000000">
      <w:pPr>
        <w:tabs>
          <w:tab w:val="left" w:pos="400"/>
        </w:tabs>
        <w:jc w:val="both"/>
        <w:textAlignment w:val="auto"/>
      </w:pPr>
      <w:r>
        <w:rPr>
          <w:rFonts w:ascii="Verdana" w:hAnsi="Verdana" w:cs="Verdana"/>
          <w:b/>
          <w:bCs/>
        </w:rPr>
        <w:t xml:space="preserve">a) </w:t>
      </w:r>
      <w:r>
        <w:rPr>
          <w:rFonts w:ascii="Verdana" w:hAnsi="Verdana" w:cs="Verdana"/>
        </w:rPr>
        <w:t>O não cumprimento de cláusulas contratuais, especificações ou prazos;</w:t>
      </w:r>
    </w:p>
    <w:p w14:paraId="0C3BAB5D" w14:textId="77777777" w:rsidR="00D52F7E" w:rsidRDefault="00000000">
      <w:pPr>
        <w:tabs>
          <w:tab w:val="left" w:pos="400"/>
        </w:tabs>
        <w:jc w:val="both"/>
        <w:textAlignment w:val="auto"/>
      </w:pPr>
      <w:r>
        <w:rPr>
          <w:rFonts w:ascii="Verdana" w:hAnsi="Verdana" w:cs="Verdana"/>
          <w:b/>
          <w:bCs/>
        </w:rPr>
        <w:t xml:space="preserve">b) </w:t>
      </w:r>
      <w:r>
        <w:rPr>
          <w:rFonts w:ascii="Verdana" w:hAnsi="Verdana" w:cs="Verdana"/>
        </w:rPr>
        <w:t>O cumprimento irregular de cláusulas contratuais, especificações ou prazos;</w:t>
      </w:r>
    </w:p>
    <w:p w14:paraId="6829C9C0" w14:textId="77777777" w:rsidR="00D52F7E" w:rsidRDefault="00000000">
      <w:pPr>
        <w:tabs>
          <w:tab w:val="left" w:pos="400"/>
        </w:tabs>
        <w:jc w:val="both"/>
        <w:textAlignment w:val="auto"/>
      </w:pPr>
      <w:r>
        <w:rPr>
          <w:rFonts w:ascii="Verdana" w:hAnsi="Verdana" w:cs="Verdana"/>
          <w:b/>
          <w:bCs/>
        </w:rPr>
        <w:t xml:space="preserve">c) </w:t>
      </w:r>
      <w:r>
        <w:rPr>
          <w:rFonts w:ascii="Verdana" w:hAnsi="Verdana" w:cs="Verdana"/>
        </w:rPr>
        <w:t>A subcontratação do seu objeto, sem a devida autorização do CONTRATANTE;</w:t>
      </w:r>
    </w:p>
    <w:p w14:paraId="262DC915" w14:textId="77777777" w:rsidR="00D52F7E" w:rsidRDefault="00000000">
      <w:pPr>
        <w:tabs>
          <w:tab w:val="left" w:pos="400"/>
        </w:tabs>
        <w:jc w:val="both"/>
        <w:textAlignment w:val="auto"/>
      </w:pPr>
      <w:r>
        <w:rPr>
          <w:rFonts w:ascii="Verdana" w:hAnsi="Verdana" w:cs="Verdana"/>
          <w:b/>
          <w:bCs/>
        </w:rPr>
        <w:t xml:space="preserve">d) </w:t>
      </w:r>
      <w:r>
        <w:rPr>
          <w:rFonts w:ascii="Verdana" w:hAnsi="Verdana" w:cs="Verdana"/>
        </w:rPr>
        <w:t>A decretação de falência ou instauração de insolvência civil;</w:t>
      </w:r>
    </w:p>
    <w:p w14:paraId="4587E78C" w14:textId="77777777" w:rsidR="00D52F7E" w:rsidRDefault="00000000">
      <w:pPr>
        <w:tabs>
          <w:tab w:val="left" w:pos="400"/>
        </w:tabs>
        <w:jc w:val="both"/>
        <w:textAlignment w:val="auto"/>
      </w:pPr>
      <w:r>
        <w:rPr>
          <w:rFonts w:ascii="Verdana" w:hAnsi="Verdana" w:cs="Verdana"/>
          <w:b/>
          <w:bCs/>
        </w:rPr>
        <w:t xml:space="preserve">e) </w:t>
      </w:r>
      <w:r>
        <w:rPr>
          <w:rFonts w:ascii="Verdana" w:hAnsi="Verdana" w:cs="Verdana"/>
        </w:rPr>
        <w:t>A dissolução da sociedade;</w:t>
      </w:r>
    </w:p>
    <w:p w14:paraId="09CAB330" w14:textId="77777777" w:rsidR="00D52F7E" w:rsidRDefault="00000000">
      <w:pPr>
        <w:tabs>
          <w:tab w:val="left" w:pos="400"/>
        </w:tabs>
        <w:jc w:val="both"/>
        <w:textAlignment w:val="auto"/>
      </w:pPr>
      <w:r>
        <w:rPr>
          <w:rFonts w:ascii="Verdana" w:hAnsi="Verdana" w:cs="Verdana"/>
          <w:b/>
          <w:bCs/>
        </w:rPr>
        <w:t xml:space="preserve">f) </w:t>
      </w:r>
      <w:r>
        <w:rPr>
          <w:rFonts w:ascii="Verdana" w:hAnsi="Verdana" w:cs="Verdana"/>
        </w:rPr>
        <w:t>A alteração social ou modificação da finalidade ou da estrutura da empresa que, a juízo da CONTRATANTE, prejudique a execução do contrato;</w:t>
      </w:r>
    </w:p>
    <w:p w14:paraId="4048FD4C" w14:textId="77777777" w:rsidR="00D52F7E" w:rsidRDefault="00000000">
      <w:pPr>
        <w:tabs>
          <w:tab w:val="left" w:pos="400"/>
        </w:tabs>
        <w:jc w:val="both"/>
        <w:textAlignment w:val="auto"/>
      </w:pPr>
      <w:r>
        <w:rPr>
          <w:rFonts w:ascii="Verdana" w:hAnsi="Verdana" w:cs="Verdana"/>
          <w:b/>
          <w:bCs/>
        </w:rPr>
        <w:lastRenderedPageBreak/>
        <w:t xml:space="preserve">g) </w:t>
      </w: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4B2A23AD" w14:textId="77777777" w:rsidR="00D52F7E" w:rsidRDefault="00000000">
      <w:pPr>
        <w:tabs>
          <w:tab w:val="left" w:pos="400"/>
        </w:tabs>
        <w:jc w:val="both"/>
        <w:textAlignment w:val="auto"/>
      </w:pPr>
      <w:r>
        <w:rPr>
          <w:rFonts w:ascii="Verdana" w:hAnsi="Verdana" w:cs="Verdana"/>
          <w:b/>
          <w:bCs/>
        </w:rPr>
        <w:t xml:space="preserve">h) </w:t>
      </w:r>
      <w:r>
        <w:rPr>
          <w:rFonts w:ascii="Verdana" w:hAnsi="Verdana" w:cs="Verdana"/>
        </w:rPr>
        <w:t>A ocorrência de caso fortuito ou de força maior, regularmente comprovada, impeditiva da execução do contrato;</w:t>
      </w:r>
    </w:p>
    <w:p w14:paraId="2AA7803C" w14:textId="77777777" w:rsidR="00D52F7E" w:rsidRDefault="00000000">
      <w:pPr>
        <w:numPr>
          <w:ilvl w:val="2"/>
          <w:numId w:val="2"/>
        </w:numPr>
        <w:tabs>
          <w:tab w:val="left" w:pos="400"/>
        </w:tabs>
        <w:jc w:val="both"/>
        <w:textAlignment w:val="auto"/>
      </w:pPr>
      <w:r>
        <w:rPr>
          <w:rFonts w:ascii="Verdana" w:hAnsi="Verdana" w:cs="Verdana"/>
        </w:rPr>
        <w:t>A decisão da autoridade competente, relativa à rescisão do contrato, deverá ser precedida de justificativa fundamentada, assegurado o contraditório e a ampla defesa.</w:t>
      </w:r>
    </w:p>
    <w:p w14:paraId="76EF5636" w14:textId="77777777" w:rsidR="00D52F7E" w:rsidRDefault="00000000">
      <w:pPr>
        <w:jc w:val="both"/>
      </w:pPr>
      <w:r>
        <w:rPr>
          <w:rFonts w:ascii="Verdana" w:hAnsi="Verdana" w:cs="Verdana"/>
          <w:b/>
        </w:rPr>
        <w:t xml:space="preserve">11.1.2 </w:t>
      </w:r>
      <w:r>
        <w:rPr>
          <w:rFonts w:ascii="Verdana" w:hAnsi="Verdana" w:cs="Verdana"/>
        </w:rPr>
        <w:t>A rescisão do contrato poderá ser:</w:t>
      </w:r>
    </w:p>
    <w:p w14:paraId="56CB3C58" w14:textId="77777777" w:rsidR="00D52F7E" w:rsidRDefault="00000000">
      <w:pPr>
        <w:numPr>
          <w:ilvl w:val="0"/>
          <w:numId w:val="3"/>
        </w:numPr>
        <w:tabs>
          <w:tab w:val="left" w:pos="400"/>
        </w:tabs>
        <w:jc w:val="both"/>
        <w:textAlignment w:val="auto"/>
      </w:pPr>
      <w:r>
        <w:rPr>
          <w:rFonts w:ascii="Verdana" w:hAnsi="Verdana" w:cs="Verdana"/>
        </w:rPr>
        <w:t>Determinada por ato unilateral e escrito do CONTRATANTE, nos casos específicos enumerados neste contrato, ou razões de interesse público justificado;</w:t>
      </w:r>
    </w:p>
    <w:p w14:paraId="4DD6D702" w14:textId="77777777" w:rsidR="00D52F7E" w:rsidRDefault="00000000">
      <w:pPr>
        <w:numPr>
          <w:ilvl w:val="0"/>
          <w:numId w:val="3"/>
        </w:numPr>
        <w:tabs>
          <w:tab w:val="left" w:pos="400"/>
        </w:tabs>
        <w:jc w:val="both"/>
        <w:textAlignment w:val="auto"/>
      </w:pPr>
      <w:r>
        <w:rPr>
          <w:rFonts w:ascii="Verdana" w:hAnsi="Verdana" w:cs="Verdana"/>
        </w:rPr>
        <w:t>Amigável, por acordo entre as partes e reduzido a termo no processo, desde que haja conveniência para a Administração;</w:t>
      </w:r>
    </w:p>
    <w:p w14:paraId="460335CD" w14:textId="77777777" w:rsidR="00D52F7E" w:rsidRDefault="00000000">
      <w:pPr>
        <w:numPr>
          <w:ilvl w:val="0"/>
          <w:numId w:val="3"/>
        </w:numPr>
        <w:tabs>
          <w:tab w:val="left" w:pos="400"/>
        </w:tabs>
        <w:jc w:val="both"/>
        <w:textAlignment w:val="auto"/>
      </w:pPr>
      <w:r>
        <w:rPr>
          <w:rFonts w:ascii="Verdana" w:hAnsi="Verdana" w:cs="Verdana"/>
        </w:rPr>
        <w:t>Judicial, nos termos da legislação.</w:t>
      </w:r>
    </w:p>
    <w:p w14:paraId="0433DDA8" w14:textId="77777777" w:rsidR="00D52F7E" w:rsidRDefault="00000000">
      <w:pPr>
        <w:jc w:val="both"/>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54CB23E3" w14:textId="77777777" w:rsidR="00D52F7E" w:rsidRDefault="00000000">
      <w:pPr>
        <w:jc w:val="both"/>
      </w:pPr>
      <w:r>
        <w:rPr>
          <w:rFonts w:ascii="Verdana" w:hAnsi="Verdana" w:cs="Verdana"/>
          <w:b/>
        </w:rPr>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102C9B9A" w14:textId="77777777" w:rsidR="00D52F7E" w:rsidRDefault="00D52F7E">
      <w:pPr>
        <w:jc w:val="both"/>
        <w:rPr>
          <w:rFonts w:ascii="Verdana" w:hAnsi="Verdana"/>
        </w:rPr>
      </w:pPr>
    </w:p>
    <w:p w14:paraId="1A5A1826" w14:textId="77777777" w:rsidR="00D52F7E" w:rsidRDefault="00000000">
      <w:pPr>
        <w:jc w:val="both"/>
      </w:pPr>
      <w:r>
        <w:rPr>
          <w:rFonts w:ascii="Verdana" w:hAnsi="Verdana" w:cs="Verdana"/>
          <w:b/>
          <w:u w:val="single"/>
        </w:rPr>
        <w:t>CLÁUSULA DÉCIMA SEGUNDA – DA LEGISLAÇÃO APLICÁVEL</w:t>
      </w:r>
    </w:p>
    <w:p w14:paraId="0D5D1BEF" w14:textId="77777777" w:rsidR="00D52F7E" w:rsidRDefault="00000000">
      <w:pPr>
        <w:jc w:val="both"/>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48056728" w14:textId="77777777" w:rsidR="00D52F7E" w:rsidRDefault="00D52F7E">
      <w:pPr>
        <w:jc w:val="both"/>
        <w:rPr>
          <w:rFonts w:ascii="Verdana" w:hAnsi="Verdana"/>
        </w:rPr>
      </w:pPr>
    </w:p>
    <w:p w14:paraId="12534060" w14:textId="77777777" w:rsidR="00D52F7E" w:rsidRDefault="00000000">
      <w:pPr>
        <w:pStyle w:val="Ttulo4"/>
        <w:numPr>
          <w:ilvl w:val="0"/>
          <w:numId w:val="0"/>
        </w:numPr>
        <w:spacing w:before="0" w:after="0"/>
        <w:jc w:val="both"/>
      </w:pPr>
      <w:r>
        <w:rPr>
          <w:rFonts w:ascii="Verdana" w:hAnsi="Verdana" w:cs="Verdana"/>
          <w:sz w:val="20"/>
          <w:szCs w:val="20"/>
          <w:u w:val="single"/>
        </w:rPr>
        <w:t>CLÁUSULA DÉCIMA TERCEIRA – DO ADITAMENTO</w:t>
      </w:r>
    </w:p>
    <w:p w14:paraId="1ED96A5C" w14:textId="77777777" w:rsidR="00D52F7E" w:rsidRDefault="00000000">
      <w:pPr>
        <w:jc w:val="both"/>
      </w:pPr>
      <w:r>
        <w:rPr>
          <w:rFonts w:ascii="Verdana" w:hAnsi="Verdana" w:cs="Verdana"/>
          <w:b/>
        </w:rPr>
        <w:t xml:space="preserve">13.1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15D209D7" w14:textId="77777777" w:rsidR="00D52F7E" w:rsidRDefault="00D52F7E">
      <w:pPr>
        <w:jc w:val="both"/>
        <w:rPr>
          <w:rFonts w:ascii="Verdana" w:hAnsi="Verdana"/>
        </w:rPr>
      </w:pPr>
    </w:p>
    <w:p w14:paraId="35D03C59" w14:textId="77777777" w:rsidR="00D52F7E" w:rsidRDefault="00000000">
      <w:pPr>
        <w:jc w:val="both"/>
      </w:pPr>
      <w:r>
        <w:rPr>
          <w:rFonts w:ascii="Verdana" w:hAnsi="Verdana" w:cs="Verdana"/>
          <w:b/>
          <w:u w:val="single"/>
        </w:rPr>
        <w:t>CLÁUSULA DÉCIMA QUARTA – DA PUBLICAÇÃO</w:t>
      </w:r>
    </w:p>
    <w:p w14:paraId="10A7E180" w14:textId="77777777" w:rsidR="00D52F7E" w:rsidRDefault="00000000">
      <w:pPr>
        <w:jc w:val="both"/>
      </w:pPr>
      <w:r>
        <w:rPr>
          <w:rFonts w:ascii="Verdana" w:hAnsi="Verdana" w:cs="Verdana"/>
          <w:b/>
        </w:rPr>
        <w:t>14.1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1382A3B3" w14:textId="77777777" w:rsidR="00D52F7E" w:rsidRDefault="00D52F7E">
      <w:pPr>
        <w:jc w:val="both"/>
        <w:rPr>
          <w:rFonts w:ascii="Verdana" w:hAnsi="Verdana"/>
        </w:rPr>
      </w:pPr>
    </w:p>
    <w:p w14:paraId="15CEC659" w14:textId="77777777" w:rsidR="00D52F7E" w:rsidRDefault="00000000">
      <w:pPr>
        <w:pStyle w:val="Ttulo3"/>
        <w:numPr>
          <w:ilvl w:val="0"/>
          <w:numId w:val="0"/>
        </w:numPr>
      </w:pPr>
      <w:r>
        <w:rPr>
          <w:rFonts w:ascii="Verdana" w:hAnsi="Verdana" w:cs="Verdana"/>
          <w:b/>
          <w:sz w:val="20"/>
          <w:u w:val="single"/>
        </w:rPr>
        <w:t>CLÁUSULA DÉCIMA QUINTA – FORO</w:t>
      </w:r>
    </w:p>
    <w:p w14:paraId="389C0047" w14:textId="77777777" w:rsidR="00D52F7E" w:rsidRDefault="00000000">
      <w:pPr>
        <w:jc w:val="both"/>
      </w:pPr>
      <w:r>
        <w:rPr>
          <w:rFonts w:ascii="Verdana" w:hAnsi="Verdana" w:cs="Verdana"/>
          <w:b/>
        </w:rPr>
        <w:t>15.1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3C36342" w14:textId="77777777" w:rsidR="00D52F7E" w:rsidRDefault="00D52F7E">
      <w:pPr>
        <w:tabs>
          <w:tab w:val="left" w:pos="-2268"/>
        </w:tabs>
        <w:jc w:val="both"/>
        <w:rPr>
          <w:rFonts w:ascii="Verdana" w:hAnsi="Verdana" w:cs="Verdana"/>
        </w:rPr>
      </w:pPr>
    </w:p>
    <w:p w14:paraId="09C3AF0D" w14:textId="77777777" w:rsidR="00D52F7E" w:rsidRDefault="00000000">
      <w:pPr>
        <w:tabs>
          <w:tab w:val="left" w:pos="-2268"/>
        </w:tabs>
        <w:jc w:val="both"/>
      </w:pPr>
      <w:r>
        <w:rPr>
          <w:rFonts w:ascii="Verdana" w:hAnsi="Verdana" w:cs="Verdana"/>
        </w:rPr>
        <w:t>E, por estarem justos, combinados, assinam o presente instrumento, após lido e achado conforme, na presença das testemunhas abaixo assinadas.</w:t>
      </w:r>
    </w:p>
    <w:p w14:paraId="331F318F" w14:textId="77777777" w:rsidR="00D52F7E" w:rsidRDefault="00D52F7E">
      <w:pPr>
        <w:rPr>
          <w:rFonts w:ascii="Verdana" w:hAnsi="Verdana" w:cs="Verdana"/>
        </w:rPr>
      </w:pPr>
    </w:p>
    <w:p w14:paraId="4EBCF864" w14:textId="77777777" w:rsidR="00D52F7E" w:rsidRDefault="00000000">
      <w:pPr>
        <w:jc w:val="right"/>
      </w:pPr>
      <w:r>
        <w:rPr>
          <w:rFonts w:ascii="Verdana" w:hAnsi="Verdana" w:cs="Verdana"/>
        </w:rPr>
        <w:t>São Gabriel da Palha, em .............. de 2025.</w:t>
      </w:r>
    </w:p>
    <w:p w14:paraId="4291EC12" w14:textId="77777777" w:rsidR="00D52F7E" w:rsidRDefault="00D52F7E">
      <w:pPr>
        <w:jc w:val="center"/>
        <w:rPr>
          <w:rFonts w:ascii="Verdana" w:hAnsi="Verdana" w:cs="Verdana"/>
        </w:rPr>
      </w:pPr>
    </w:p>
    <w:p w14:paraId="731A3CE9" w14:textId="77777777" w:rsidR="00D52F7E" w:rsidRDefault="00000000">
      <w:pPr>
        <w:jc w:val="center"/>
      </w:pPr>
      <w:r>
        <w:rPr>
          <w:rFonts w:ascii="Verdana" w:hAnsi="Verdana" w:cs="Verdana"/>
          <w:b/>
        </w:rPr>
        <w:t>Prefeito Municipal</w:t>
      </w:r>
    </w:p>
    <w:p w14:paraId="509FB6B2" w14:textId="77777777" w:rsidR="00D52F7E" w:rsidRDefault="00000000">
      <w:pPr>
        <w:jc w:val="center"/>
      </w:pPr>
      <w:r>
        <w:rPr>
          <w:rFonts w:ascii="Verdana" w:hAnsi="Verdana" w:cs="Verdana"/>
          <w:b/>
        </w:rPr>
        <w:t>CONTRATANTE</w:t>
      </w:r>
    </w:p>
    <w:p w14:paraId="1A30B4D7" w14:textId="77777777" w:rsidR="00D52F7E" w:rsidRDefault="00D52F7E">
      <w:pPr>
        <w:jc w:val="center"/>
        <w:rPr>
          <w:rFonts w:ascii="Verdana" w:hAnsi="Verdana" w:cs="Verdana"/>
          <w:b/>
        </w:rPr>
      </w:pPr>
    </w:p>
    <w:p w14:paraId="59965E57" w14:textId="77777777" w:rsidR="00D52F7E" w:rsidRDefault="00000000">
      <w:pPr>
        <w:jc w:val="center"/>
      </w:pPr>
      <w:r>
        <w:rPr>
          <w:rFonts w:ascii="Verdana" w:hAnsi="Verdana" w:cs="Verdana"/>
          <w:b/>
        </w:rPr>
        <w:t>CONTRATADO</w:t>
      </w: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D52F7E" w14:paraId="0CFBB5C7" w14:textId="77777777">
        <w:trPr>
          <w:cantSplit/>
          <w:trHeight w:val="420"/>
        </w:trPr>
        <w:tc>
          <w:tcPr>
            <w:tcW w:w="3959" w:type="dxa"/>
          </w:tcPr>
          <w:p w14:paraId="78AE1F52" w14:textId="77777777" w:rsidR="00D52F7E" w:rsidRDefault="00000000">
            <w:pPr>
              <w:widowControl w:val="0"/>
            </w:pPr>
            <w:r>
              <w:rPr>
                <w:rFonts w:ascii="Verdana" w:hAnsi="Verdana" w:cs="Verdana"/>
              </w:rPr>
              <w:t>Testemunhas:</w:t>
            </w:r>
          </w:p>
        </w:tc>
        <w:tc>
          <w:tcPr>
            <w:tcW w:w="721" w:type="dxa"/>
          </w:tcPr>
          <w:p w14:paraId="4AF48653" w14:textId="77777777" w:rsidR="00D52F7E" w:rsidRDefault="00D52F7E">
            <w:pPr>
              <w:widowControl w:val="0"/>
              <w:snapToGrid w:val="0"/>
              <w:rPr>
                <w:rFonts w:ascii="Verdana" w:hAnsi="Verdana" w:cs="Verdana"/>
              </w:rPr>
            </w:pPr>
          </w:p>
        </w:tc>
        <w:tc>
          <w:tcPr>
            <w:tcW w:w="4392" w:type="dxa"/>
          </w:tcPr>
          <w:p w14:paraId="21D1E99B" w14:textId="77777777" w:rsidR="00D52F7E" w:rsidRDefault="00000000">
            <w:pPr>
              <w:widowControl w:val="0"/>
            </w:pPr>
            <w:r>
              <w:rPr>
                <w:rFonts w:ascii="Verdana" w:hAnsi="Verdana" w:cs="Verdana"/>
              </w:rPr>
              <w:t>CPF:</w:t>
            </w:r>
          </w:p>
        </w:tc>
      </w:tr>
      <w:tr w:rsidR="00D52F7E" w14:paraId="02388266" w14:textId="77777777">
        <w:tc>
          <w:tcPr>
            <w:tcW w:w="3959" w:type="dxa"/>
          </w:tcPr>
          <w:p w14:paraId="2F795E4C" w14:textId="77777777" w:rsidR="00D52F7E" w:rsidRDefault="00D52F7E">
            <w:pPr>
              <w:widowControl w:val="0"/>
              <w:snapToGrid w:val="0"/>
              <w:rPr>
                <w:rFonts w:ascii="Verdana" w:hAnsi="Verdana" w:cs="Verdana"/>
              </w:rPr>
            </w:pPr>
          </w:p>
          <w:p w14:paraId="5E235CA1" w14:textId="77777777" w:rsidR="00D52F7E" w:rsidRDefault="00D52F7E">
            <w:pPr>
              <w:widowControl w:val="0"/>
              <w:snapToGrid w:val="0"/>
              <w:rPr>
                <w:rFonts w:ascii="Verdana" w:hAnsi="Verdana" w:cs="Verdana"/>
              </w:rPr>
            </w:pPr>
          </w:p>
        </w:tc>
        <w:tc>
          <w:tcPr>
            <w:tcW w:w="721" w:type="dxa"/>
          </w:tcPr>
          <w:p w14:paraId="0DA57039" w14:textId="77777777" w:rsidR="00D52F7E" w:rsidRDefault="00D52F7E">
            <w:pPr>
              <w:widowControl w:val="0"/>
              <w:snapToGrid w:val="0"/>
              <w:rPr>
                <w:rFonts w:ascii="Verdana" w:hAnsi="Verdana" w:cs="Verdana"/>
              </w:rPr>
            </w:pPr>
          </w:p>
        </w:tc>
        <w:tc>
          <w:tcPr>
            <w:tcW w:w="4392" w:type="dxa"/>
          </w:tcPr>
          <w:p w14:paraId="1ECEE51E" w14:textId="77777777" w:rsidR="00D52F7E" w:rsidRDefault="00D52F7E">
            <w:pPr>
              <w:widowControl w:val="0"/>
              <w:snapToGrid w:val="0"/>
              <w:rPr>
                <w:rFonts w:ascii="Verdana" w:hAnsi="Verdana" w:cs="Verdana"/>
              </w:rPr>
            </w:pPr>
          </w:p>
        </w:tc>
      </w:tr>
      <w:tr w:rsidR="00D52F7E" w14:paraId="139BA495" w14:textId="77777777">
        <w:tc>
          <w:tcPr>
            <w:tcW w:w="3959" w:type="dxa"/>
            <w:tcBorders>
              <w:top w:val="single" w:sz="4" w:space="0" w:color="000000"/>
              <w:bottom w:val="single" w:sz="4" w:space="0" w:color="000000"/>
            </w:tcBorders>
          </w:tcPr>
          <w:p w14:paraId="4CEF3601" w14:textId="77777777" w:rsidR="00D52F7E" w:rsidRDefault="00D52F7E">
            <w:pPr>
              <w:widowControl w:val="0"/>
              <w:snapToGrid w:val="0"/>
              <w:rPr>
                <w:rFonts w:ascii="Verdana" w:hAnsi="Verdana" w:cs="Verdana"/>
              </w:rPr>
            </w:pPr>
          </w:p>
        </w:tc>
        <w:tc>
          <w:tcPr>
            <w:tcW w:w="721" w:type="dxa"/>
          </w:tcPr>
          <w:p w14:paraId="0FF7B1FD" w14:textId="77777777" w:rsidR="00D52F7E" w:rsidRDefault="00D52F7E">
            <w:pPr>
              <w:widowControl w:val="0"/>
              <w:snapToGrid w:val="0"/>
              <w:rPr>
                <w:rFonts w:ascii="Verdana" w:hAnsi="Verdana" w:cs="Verdana"/>
              </w:rPr>
            </w:pPr>
          </w:p>
        </w:tc>
        <w:tc>
          <w:tcPr>
            <w:tcW w:w="4392" w:type="dxa"/>
            <w:tcBorders>
              <w:top w:val="single" w:sz="4" w:space="0" w:color="000000"/>
              <w:bottom w:val="single" w:sz="4" w:space="0" w:color="000000"/>
            </w:tcBorders>
          </w:tcPr>
          <w:p w14:paraId="2C73F76D" w14:textId="77777777" w:rsidR="00D52F7E" w:rsidRDefault="00D52F7E">
            <w:pPr>
              <w:widowControl w:val="0"/>
              <w:snapToGrid w:val="0"/>
              <w:rPr>
                <w:rFonts w:ascii="Verdana" w:hAnsi="Verdana" w:cs="Verdana"/>
              </w:rPr>
            </w:pPr>
          </w:p>
          <w:p w14:paraId="77E7D322" w14:textId="77777777" w:rsidR="00D52F7E" w:rsidRDefault="00D52F7E">
            <w:pPr>
              <w:widowControl w:val="0"/>
              <w:rPr>
                <w:rFonts w:ascii="Verdana" w:hAnsi="Verdana" w:cs="Verdana"/>
              </w:rPr>
            </w:pPr>
          </w:p>
        </w:tc>
      </w:tr>
    </w:tbl>
    <w:p w14:paraId="5505AAE4" w14:textId="2418A063" w:rsidR="00D52F7E" w:rsidRDefault="00D52F7E">
      <w:pPr>
        <w:rPr>
          <w:rFonts w:ascii="Verdana" w:hAnsi="Verdana"/>
        </w:rPr>
      </w:pPr>
    </w:p>
    <w:p w14:paraId="5FCDCE27" w14:textId="3968190E" w:rsidR="00367522" w:rsidRDefault="00367522" w:rsidP="00367522">
      <w:pPr>
        <w:jc w:val="center"/>
        <w:rPr>
          <w:rFonts w:ascii="Verdana" w:hAnsi="Verdana"/>
          <w:b/>
          <w:bCs/>
        </w:rPr>
      </w:pPr>
      <w:r>
        <w:rPr>
          <w:rFonts w:ascii="Verdana" w:hAnsi="Verdana"/>
          <w:b/>
          <w:bCs/>
        </w:rPr>
        <w:lastRenderedPageBreak/>
        <w:t>ANEXO I</w:t>
      </w:r>
    </w:p>
    <w:p w14:paraId="69961329" w14:textId="3D6A0D5F" w:rsidR="00367522" w:rsidRDefault="00367522" w:rsidP="00367522">
      <w:pPr>
        <w:jc w:val="center"/>
        <w:rPr>
          <w:rFonts w:ascii="Verdana" w:hAnsi="Verdana"/>
          <w:b/>
          <w:bCs/>
        </w:rPr>
      </w:pPr>
    </w:p>
    <w:tbl>
      <w:tblPr>
        <w:tblW w:w="9681" w:type="dxa"/>
        <w:tblInd w:w="-75" w:type="dxa"/>
        <w:tblLayout w:type="fixed"/>
        <w:tblLook w:val="04A0" w:firstRow="1" w:lastRow="0" w:firstColumn="1" w:lastColumn="0" w:noHBand="0" w:noVBand="1"/>
      </w:tblPr>
      <w:tblGrid>
        <w:gridCol w:w="852"/>
        <w:gridCol w:w="3584"/>
        <w:gridCol w:w="850"/>
        <w:gridCol w:w="1134"/>
        <w:gridCol w:w="1418"/>
        <w:gridCol w:w="1843"/>
      </w:tblGrid>
      <w:tr w:rsidR="00367522" w:rsidRPr="0017723C" w14:paraId="2E6C3E0F" w14:textId="77777777" w:rsidTr="00E26F72">
        <w:trPr>
          <w:trHeight w:val="450"/>
        </w:trPr>
        <w:tc>
          <w:tcPr>
            <w:tcW w:w="852" w:type="dxa"/>
            <w:tcBorders>
              <w:top w:val="single" w:sz="4" w:space="0" w:color="000000"/>
              <w:left w:val="single" w:sz="4" w:space="0" w:color="000000"/>
              <w:bottom w:val="single" w:sz="4" w:space="0" w:color="000000"/>
              <w:right w:val="single" w:sz="4" w:space="0" w:color="000000"/>
            </w:tcBorders>
          </w:tcPr>
          <w:p w14:paraId="43F71106" w14:textId="77777777" w:rsidR="00367522" w:rsidRPr="0017723C" w:rsidRDefault="00367522" w:rsidP="00E26F72">
            <w:pPr>
              <w:widowControl w:val="0"/>
              <w:spacing w:line="276" w:lineRule="auto"/>
              <w:jc w:val="center"/>
              <w:rPr>
                <w:rFonts w:ascii="Verdana" w:hAnsi="Verdana"/>
              </w:rPr>
            </w:pPr>
            <w:r w:rsidRPr="0017723C">
              <w:rPr>
                <w:rFonts w:ascii="Verdana" w:hAnsi="Verdana"/>
                <w:b/>
                <w:bCs/>
              </w:rPr>
              <w:t>ITEM</w:t>
            </w:r>
          </w:p>
          <w:p w14:paraId="7854E094" w14:textId="77777777" w:rsidR="00367522" w:rsidRPr="0017723C" w:rsidRDefault="00367522" w:rsidP="00E26F72">
            <w:pPr>
              <w:widowControl w:val="0"/>
              <w:spacing w:line="276" w:lineRule="auto"/>
              <w:jc w:val="center"/>
              <w:rPr>
                <w:rFonts w:ascii="Verdana" w:hAnsi="Verdana" w:cs="Arial"/>
                <w:b/>
                <w:u w:val="single"/>
              </w:rPr>
            </w:pPr>
          </w:p>
        </w:tc>
        <w:tc>
          <w:tcPr>
            <w:tcW w:w="3584" w:type="dxa"/>
            <w:tcBorders>
              <w:top w:val="single" w:sz="4" w:space="0" w:color="000000"/>
              <w:left w:val="single" w:sz="4" w:space="0" w:color="000000"/>
              <w:bottom w:val="single" w:sz="4" w:space="0" w:color="000000"/>
              <w:right w:val="single" w:sz="4" w:space="0" w:color="000000"/>
            </w:tcBorders>
          </w:tcPr>
          <w:p w14:paraId="6B387FF4" w14:textId="77777777" w:rsidR="00367522" w:rsidRPr="0017723C" w:rsidRDefault="00367522" w:rsidP="00E26F72">
            <w:pPr>
              <w:widowControl w:val="0"/>
              <w:spacing w:line="276" w:lineRule="auto"/>
              <w:jc w:val="center"/>
              <w:rPr>
                <w:rFonts w:ascii="Verdana" w:hAnsi="Verdana"/>
              </w:rPr>
            </w:pPr>
            <w:r w:rsidRPr="0017723C">
              <w:rPr>
                <w:rFonts w:ascii="Verdana" w:hAnsi="Verdana"/>
                <w:b/>
                <w:bCs/>
              </w:rPr>
              <w:t>ESPECIFICAÇÃO</w:t>
            </w:r>
          </w:p>
        </w:tc>
        <w:tc>
          <w:tcPr>
            <w:tcW w:w="850" w:type="dxa"/>
            <w:tcBorders>
              <w:top w:val="single" w:sz="4" w:space="0" w:color="000000"/>
              <w:left w:val="single" w:sz="4" w:space="0" w:color="000000"/>
              <w:bottom w:val="single" w:sz="4" w:space="0" w:color="000000"/>
              <w:right w:val="single" w:sz="4" w:space="0" w:color="000000"/>
            </w:tcBorders>
          </w:tcPr>
          <w:p w14:paraId="7191ACF2" w14:textId="77777777" w:rsidR="00367522" w:rsidRPr="0017723C" w:rsidRDefault="00367522" w:rsidP="00E26F72">
            <w:pPr>
              <w:widowControl w:val="0"/>
              <w:spacing w:line="276" w:lineRule="auto"/>
              <w:jc w:val="center"/>
              <w:rPr>
                <w:rFonts w:ascii="Verdana" w:hAnsi="Verdana"/>
              </w:rPr>
            </w:pPr>
            <w:r w:rsidRPr="0017723C">
              <w:rPr>
                <w:rFonts w:ascii="Verdana" w:hAnsi="Verdana"/>
                <w:b/>
                <w:bCs/>
              </w:rPr>
              <w:t>UNID</w:t>
            </w:r>
          </w:p>
        </w:tc>
        <w:tc>
          <w:tcPr>
            <w:tcW w:w="1134" w:type="dxa"/>
            <w:tcBorders>
              <w:top w:val="single" w:sz="4" w:space="0" w:color="000000"/>
              <w:left w:val="single" w:sz="4" w:space="0" w:color="000000"/>
              <w:bottom w:val="single" w:sz="4" w:space="0" w:color="000000"/>
              <w:right w:val="single" w:sz="4" w:space="0" w:color="000000"/>
            </w:tcBorders>
          </w:tcPr>
          <w:p w14:paraId="7CA4C31C" w14:textId="77777777" w:rsidR="00367522" w:rsidRPr="0017723C" w:rsidRDefault="00367522" w:rsidP="00E26F72">
            <w:pPr>
              <w:widowControl w:val="0"/>
              <w:spacing w:line="276" w:lineRule="auto"/>
              <w:jc w:val="center"/>
              <w:rPr>
                <w:rFonts w:ascii="Verdana" w:hAnsi="Verdana"/>
              </w:rPr>
            </w:pPr>
            <w:r w:rsidRPr="0017723C">
              <w:rPr>
                <w:rFonts w:ascii="Verdana" w:hAnsi="Verdana" w:cs="Arial"/>
                <w:b/>
                <w:bCs/>
              </w:rPr>
              <w:t>QUANT</w:t>
            </w:r>
          </w:p>
        </w:tc>
        <w:tc>
          <w:tcPr>
            <w:tcW w:w="1418" w:type="dxa"/>
            <w:tcBorders>
              <w:top w:val="single" w:sz="4" w:space="0" w:color="000000"/>
              <w:left w:val="single" w:sz="4" w:space="0" w:color="000000"/>
              <w:bottom w:val="single" w:sz="4" w:space="0" w:color="000000"/>
              <w:right w:val="single" w:sz="4" w:space="0" w:color="000000"/>
            </w:tcBorders>
          </w:tcPr>
          <w:p w14:paraId="57DE0B79" w14:textId="77777777" w:rsidR="00367522" w:rsidRPr="0017723C" w:rsidRDefault="00367522" w:rsidP="00E26F72">
            <w:pPr>
              <w:widowControl w:val="0"/>
              <w:spacing w:line="276" w:lineRule="auto"/>
              <w:jc w:val="center"/>
              <w:rPr>
                <w:rFonts w:ascii="Verdana" w:hAnsi="Verdana"/>
              </w:rPr>
            </w:pPr>
            <w:r w:rsidRPr="0017723C">
              <w:rPr>
                <w:rFonts w:ascii="Verdana" w:hAnsi="Verdana"/>
                <w:b/>
                <w:bCs/>
              </w:rPr>
              <w:t>V</w:t>
            </w:r>
            <w:r>
              <w:rPr>
                <w:rFonts w:ascii="Verdana" w:hAnsi="Verdana"/>
                <w:b/>
                <w:bCs/>
              </w:rPr>
              <w:t>L</w:t>
            </w:r>
            <w:r w:rsidRPr="0017723C">
              <w:rPr>
                <w:rFonts w:ascii="Verdana" w:hAnsi="Verdana"/>
                <w:b/>
                <w:bCs/>
              </w:rPr>
              <w:t>R UNIT</w:t>
            </w:r>
          </w:p>
        </w:tc>
        <w:tc>
          <w:tcPr>
            <w:tcW w:w="1843" w:type="dxa"/>
            <w:tcBorders>
              <w:top w:val="single" w:sz="4" w:space="0" w:color="000000"/>
              <w:left w:val="single" w:sz="4" w:space="0" w:color="000000"/>
              <w:bottom w:val="single" w:sz="4" w:space="0" w:color="000000"/>
              <w:right w:val="single" w:sz="4" w:space="0" w:color="000000"/>
            </w:tcBorders>
          </w:tcPr>
          <w:p w14:paraId="7C6AF5FF" w14:textId="77777777" w:rsidR="00367522" w:rsidRPr="0017723C" w:rsidRDefault="00367522" w:rsidP="00E26F72">
            <w:pPr>
              <w:widowControl w:val="0"/>
              <w:spacing w:line="276" w:lineRule="auto"/>
              <w:jc w:val="center"/>
              <w:rPr>
                <w:rFonts w:ascii="Verdana" w:hAnsi="Verdana"/>
              </w:rPr>
            </w:pPr>
            <w:r w:rsidRPr="0017723C">
              <w:rPr>
                <w:rFonts w:ascii="Verdana" w:hAnsi="Verdana"/>
                <w:b/>
                <w:bCs/>
              </w:rPr>
              <w:t>VALOR TOTAL</w:t>
            </w:r>
          </w:p>
        </w:tc>
      </w:tr>
      <w:tr w:rsidR="00367522" w:rsidRPr="0017723C" w14:paraId="3199C425" w14:textId="77777777" w:rsidTr="00E26F72">
        <w:tc>
          <w:tcPr>
            <w:tcW w:w="852" w:type="dxa"/>
            <w:tcBorders>
              <w:left w:val="single" w:sz="4" w:space="0" w:color="000000"/>
              <w:bottom w:val="single" w:sz="4" w:space="0" w:color="000000"/>
              <w:right w:val="single" w:sz="4" w:space="0" w:color="000000"/>
            </w:tcBorders>
          </w:tcPr>
          <w:p w14:paraId="09959A32" w14:textId="77777777" w:rsidR="00367522" w:rsidRPr="0017723C" w:rsidRDefault="00367522" w:rsidP="00E26F72">
            <w:pPr>
              <w:widowControl w:val="0"/>
              <w:spacing w:line="276" w:lineRule="auto"/>
              <w:jc w:val="center"/>
              <w:rPr>
                <w:rFonts w:ascii="Verdana" w:hAnsi="Verdana"/>
              </w:rPr>
            </w:pPr>
            <w:r w:rsidRPr="0017723C">
              <w:rPr>
                <w:rFonts w:ascii="Verdana" w:hAnsi="Verdana"/>
              </w:rPr>
              <w:t>01</w:t>
            </w:r>
          </w:p>
        </w:tc>
        <w:tc>
          <w:tcPr>
            <w:tcW w:w="3584" w:type="dxa"/>
            <w:tcBorders>
              <w:left w:val="single" w:sz="4" w:space="0" w:color="000000"/>
              <w:bottom w:val="single" w:sz="4" w:space="0" w:color="000000"/>
              <w:right w:val="single" w:sz="4" w:space="0" w:color="000000"/>
            </w:tcBorders>
          </w:tcPr>
          <w:p w14:paraId="4B493459" w14:textId="77777777" w:rsidR="00367522" w:rsidRPr="006A07AB" w:rsidRDefault="00367522" w:rsidP="00E26F72">
            <w:pPr>
              <w:pStyle w:val="MdTableCell"/>
              <w:jc w:val="both"/>
              <w:rPr>
                <w:rFonts w:ascii="Verdana" w:hAnsi="Verdana"/>
              </w:rPr>
            </w:pPr>
            <w:r w:rsidRPr="006A07AB">
              <w:rPr>
                <w:rStyle w:val="MdStrong"/>
                <w:rFonts w:ascii="Verdana" w:hAnsi="Verdana"/>
              </w:rPr>
              <w:t>Condição do Veículo</w:t>
            </w:r>
          </w:p>
          <w:p w14:paraId="526A1F69" w14:textId="77777777" w:rsidR="00367522" w:rsidRPr="0017723C" w:rsidRDefault="00367522" w:rsidP="00E26F72">
            <w:pPr>
              <w:pStyle w:val="MdTableCell"/>
              <w:jc w:val="both"/>
              <w:rPr>
                <w:rFonts w:ascii="Verdana" w:hAnsi="Verdana"/>
              </w:rPr>
            </w:pPr>
            <w:r w:rsidRPr="0017723C">
              <w:rPr>
                <w:rFonts w:ascii="Verdana" w:hAnsi="Verdana"/>
              </w:rPr>
              <w:t>Zero quilômetro (0 km), sem uso prévio, primeiro emplacamento.</w:t>
            </w:r>
          </w:p>
          <w:p w14:paraId="4C43DA42" w14:textId="77777777" w:rsidR="00367522" w:rsidRPr="006A07AB" w:rsidRDefault="00367522" w:rsidP="00E26F72">
            <w:pPr>
              <w:pStyle w:val="MdTableCell"/>
              <w:jc w:val="both"/>
              <w:rPr>
                <w:rFonts w:ascii="Verdana" w:hAnsi="Verdana"/>
              </w:rPr>
            </w:pPr>
            <w:r w:rsidRPr="006A07AB">
              <w:rPr>
                <w:rStyle w:val="MdStrong"/>
                <w:rFonts w:ascii="Verdana" w:hAnsi="Verdana"/>
              </w:rPr>
              <w:t>Ano de Fabricação/Modelo</w:t>
            </w:r>
          </w:p>
          <w:p w14:paraId="6218EB05" w14:textId="77777777" w:rsidR="00367522" w:rsidRPr="0017723C" w:rsidRDefault="00367522" w:rsidP="00E26F72">
            <w:pPr>
              <w:pStyle w:val="MdTableCell"/>
              <w:jc w:val="both"/>
              <w:rPr>
                <w:rFonts w:ascii="Verdana" w:hAnsi="Verdana"/>
              </w:rPr>
            </w:pPr>
            <w:r w:rsidRPr="0017723C">
              <w:rPr>
                <w:rFonts w:ascii="Verdana" w:hAnsi="Verdana"/>
              </w:rPr>
              <w:t>2025/2025 ou superior.</w:t>
            </w:r>
          </w:p>
          <w:p w14:paraId="70FCFEDF" w14:textId="77777777" w:rsidR="00367522" w:rsidRPr="006A07AB" w:rsidRDefault="00367522" w:rsidP="00E26F72">
            <w:pPr>
              <w:pStyle w:val="MdTableCell"/>
              <w:jc w:val="both"/>
              <w:rPr>
                <w:rFonts w:ascii="Verdana" w:hAnsi="Verdana"/>
              </w:rPr>
            </w:pPr>
            <w:r w:rsidRPr="006A07AB">
              <w:rPr>
                <w:rStyle w:val="MdStrong"/>
                <w:rFonts w:ascii="Verdana" w:hAnsi="Verdana"/>
              </w:rPr>
              <w:t>Tipo de Veículo</w:t>
            </w:r>
          </w:p>
          <w:p w14:paraId="34CAABF8" w14:textId="77777777" w:rsidR="00367522" w:rsidRPr="0017723C" w:rsidRDefault="00367522" w:rsidP="00E26F72">
            <w:pPr>
              <w:pStyle w:val="MdTableCell"/>
              <w:jc w:val="both"/>
              <w:rPr>
                <w:rFonts w:ascii="Verdana" w:hAnsi="Verdana"/>
              </w:rPr>
            </w:pPr>
            <w:r w:rsidRPr="0017723C">
              <w:rPr>
                <w:rFonts w:ascii="Verdana" w:hAnsi="Verdana"/>
              </w:rPr>
              <w:t>Leve automotor misto tipo utilitário.</w:t>
            </w:r>
          </w:p>
          <w:p w14:paraId="5E3425C7" w14:textId="77777777" w:rsidR="00367522" w:rsidRPr="006A07AB" w:rsidRDefault="00367522" w:rsidP="00E26F72">
            <w:pPr>
              <w:pStyle w:val="MdTableCell"/>
              <w:jc w:val="both"/>
              <w:rPr>
                <w:rFonts w:ascii="Verdana" w:hAnsi="Verdana"/>
              </w:rPr>
            </w:pPr>
            <w:r w:rsidRPr="006A07AB">
              <w:rPr>
                <w:rStyle w:val="MdStrong"/>
                <w:rFonts w:ascii="Verdana" w:hAnsi="Verdana"/>
              </w:rPr>
              <w:t>Carroceria</w:t>
            </w:r>
          </w:p>
          <w:p w14:paraId="119A3796" w14:textId="77777777" w:rsidR="00367522" w:rsidRPr="0017723C" w:rsidRDefault="00367522" w:rsidP="00E26F72">
            <w:pPr>
              <w:pStyle w:val="MdTableCell"/>
              <w:jc w:val="both"/>
              <w:rPr>
                <w:rFonts w:ascii="Verdana" w:hAnsi="Verdana"/>
              </w:rPr>
            </w:pPr>
            <w:r w:rsidRPr="0017723C">
              <w:rPr>
                <w:rFonts w:ascii="Verdana" w:hAnsi="Verdana"/>
              </w:rPr>
              <w:t>Pick-up cabine simples (monobloco), com 02 (duas) ou 03 (três) portas.</w:t>
            </w:r>
          </w:p>
          <w:p w14:paraId="6453255F" w14:textId="77777777" w:rsidR="00367522" w:rsidRPr="006A07AB" w:rsidRDefault="00367522" w:rsidP="00E26F72">
            <w:pPr>
              <w:pStyle w:val="MdTableCell"/>
              <w:jc w:val="both"/>
              <w:rPr>
                <w:rFonts w:ascii="Verdana" w:hAnsi="Verdana"/>
              </w:rPr>
            </w:pPr>
            <w:r w:rsidRPr="006A07AB">
              <w:rPr>
                <w:rStyle w:val="MdStrong"/>
                <w:rFonts w:ascii="Verdana" w:hAnsi="Verdana"/>
              </w:rPr>
              <w:t>Capacidade de Ocupantes</w:t>
            </w:r>
          </w:p>
          <w:p w14:paraId="64CD89F9" w14:textId="77777777" w:rsidR="00367522" w:rsidRPr="0017723C" w:rsidRDefault="00367522" w:rsidP="00E26F72">
            <w:pPr>
              <w:pStyle w:val="MdTableCell"/>
              <w:jc w:val="both"/>
              <w:rPr>
                <w:rFonts w:ascii="Verdana" w:hAnsi="Verdana"/>
              </w:rPr>
            </w:pPr>
            <w:r w:rsidRPr="0017723C">
              <w:rPr>
                <w:rFonts w:ascii="Verdana" w:hAnsi="Verdana"/>
              </w:rPr>
              <w:t>02 (dois) ocupantes (motorista + passageiro).</w:t>
            </w:r>
          </w:p>
          <w:p w14:paraId="3C32F4D7" w14:textId="77777777" w:rsidR="00367522" w:rsidRPr="006A07AB" w:rsidRDefault="00367522" w:rsidP="00E26F72">
            <w:pPr>
              <w:pStyle w:val="MdTableCell"/>
              <w:jc w:val="both"/>
              <w:rPr>
                <w:rFonts w:ascii="Verdana" w:hAnsi="Verdana"/>
              </w:rPr>
            </w:pPr>
            <w:r w:rsidRPr="006A07AB">
              <w:rPr>
                <w:rStyle w:val="MdStrong"/>
                <w:rFonts w:ascii="Verdana" w:hAnsi="Verdana"/>
              </w:rPr>
              <w:t>Cor da Pintura</w:t>
            </w:r>
          </w:p>
          <w:p w14:paraId="09E7BEB7" w14:textId="77777777" w:rsidR="00367522" w:rsidRPr="0017723C" w:rsidRDefault="00367522" w:rsidP="00E26F72">
            <w:pPr>
              <w:pStyle w:val="MdTableCell"/>
              <w:jc w:val="both"/>
              <w:rPr>
                <w:rFonts w:ascii="Verdana" w:hAnsi="Verdana"/>
              </w:rPr>
            </w:pPr>
            <w:r w:rsidRPr="0017723C">
              <w:rPr>
                <w:rFonts w:ascii="Verdana" w:hAnsi="Verdana"/>
              </w:rPr>
              <w:t>Sólida (a ser definida no momento da contratação pelo município solicitante, preferencialmente branca).</w:t>
            </w:r>
          </w:p>
          <w:p w14:paraId="1A8C2775" w14:textId="77777777" w:rsidR="00367522" w:rsidRPr="006A07AB" w:rsidRDefault="00367522" w:rsidP="00E26F72">
            <w:pPr>
              <w:pStyle w:val="MdTableCell"/>
              <w:jc w:val="both"/>
              <w:rPr>
                <w:rFonts w:ascii="Verdana" w:hAnsi="Verdana"/>
              </w:rPr>
            </w:pPr>
            <w:r w:rsidRPr="006A07AB">
              <w:rPr>
                <w:rStyle w:val="MdStrong"/>
                <w:rFonts w:ascii="Verdana" w:hAnsi="Verdana"/>
              </w:rPr>
              <w:t>Comprimento Total</w:t>
            </w:r>
          </w:p>
          <w:p w14:paraId="0DD27718" w14:textId="77777777" w:rsidR="00367522" w:rsidRPr="0017723C" w:rsidRDefault="00367522" w:rsidP="00E26F72">
            <w:pPr>
              <w:pStyle w:val="MdTableCell"/>
              <w:jc w:val="both"/>
              <w:rPr>
                <w:rFonts w:ascii="Verdana" w:hAnsi="Verdana"/>
              </w:rPr>
            </w:pPr>
            <w:r w:rsidRPr="0017723C">
              <w:rPr>
                <w:rFonts w:ascii="Verdana" w:hAnsi="Verdana"/>
              </w:rPr>
              <w:t>Mínimo de 4.470 mm.</w:t>
            </w:r>
          </w:p>
          <w:p w14:paraId="5E2F810D" w14:textId="77777777" w:rsidR="00367522" w:rsidRPr="0017723C" w:rsidRDefault="00367522" w:rsidP="00E26F72">
            <w:pPr>
              <w:pStyle w:val="MdTableCell"/>
              <w:jc w:val="both"/>
              <w:rPr>
                <w:rFonts w:ascii="Verdana" w:hAnsi="Verdana"/>
              </w:rPr>
            </w:pPr>
            <w:r w:rsidRPr="0017723C">
              <w:rPr>
                <w:rStyle w:val="MdStrong"/>
                <w:rFonts w:ascii="Verdana" w:hAnsi="Verdana"/>
                <w:b w:val="0"/>
                <w:bCs w:val="0"/>
              </w:rPr>
              <w:t>Largura (sem retrovisores)</w:t>
            </w:r>
          </w:p>
          <w:p w14:paraId="5F76A570" w14:textId="77777777" w:rsidR="00367522" w:rsidRPr="0017723C" w:rsidRDefault="00367522" w:rsidP="00E26F72">
            <w:pPr>
              <w:pStyle w:val="MdTableCell"/>
              <w:jc w:val="both"/>
              <w:rPr>
                <w:rFonts w:ascii="Verdana" w:hAnsi="Verdana"/>
              </w:rPr>
            </w:pPr>
            <w:r w:rsidRPr="0017723C">
              <w:rPr>
                <w:rFonts w:ascii="Verdana" w:hAnsi="Verdana"/>
              </w:rPr>
              <w:t>Mínimo de 1.710 mm.</w:t>
            </w:r>
          </w:p>
          <w:p w14:paraId="65B5B218" w14:textId="77777777" w:rsidR="00367522" w:rsidRPr="0017723C" w:rsidRDefault="00367522" w:rsidP="00E26F72">
            <w:pPr>
              <w:pStyle w:val="MdTableCell"/>
              <w:jc w:val="both"/>
              <w:rPr>
                <w:rFonts w:ascii="Verdana" w:hAnsi="Verdana"/>
              </w:rPr>
            </w:pPr>
            <w:r w:rsidRPr="0017723C">
              <w:rPr>
                <w:rStyle w:val="MdStrong"/>
                <w:rFonts w:ascii="Verdana" w:hAnsi="Verdana"/>
                <w:b w:val="0"/>
                <w:bCs w:val="0"/>
              </w:rPr>
              <w:t>Distância Entre-eixos</w:t>
            </w:r>
          </w:p>
          <w:p w14:paraId="067E3EF4" w14:textId="77777777" w:rsidR="00367522" w:rsidRPr="0017723C" w:rsidRDefault="00367522" w:rsidP="00E26F72">
            <w:pPr>
              <w:pStyle w:val="MdTableCell"/>
              <w:jc w:val="both"/>
              <w:rPr>
                <w:rFonts w:ascii="Verdana" w:hAnsi="Verdana"/>
              </w:rPr>
            </w:pPr>
            <w:r w:rsidRPr="0017723C">
              <w:rPr>
                <w:rFonts w:ascii="Verdana" w:hAnsi="Verdana"/>
              </w:rPr>
              <w:t>Mínimo de 2.670 mm.</w:t>
            </w:r>
          </w:p>
          <w:p w14:paraId="3441D043" w14:textId="77777777" w:rsidR="00367522" w:rsidRPr="006A07AB" w:rsidRDefault="00367522" w:rsidP="00E26F72">
            <w:pPr>
              <w:pStyle w:val="MdTableCell"/>
              <w:jc w:val="both"/>
              <w:rPr>
                <w:rFonts w:ascii="Verdana" w:hAnsi="Verdana"/>
              </w:rPr>
            </w:pPr>
            <w:r w:rsidRPr="006A07AB">
              <w:rPr>
                <w:rStyle w:val="MdStrong"/>
                <w:rFonts w:ascii="Verdana" w:hAnsi="Verdana"/>
              </w:rPr>
              <w:t>Capacidade de Carga Útil</w:t>
            </w:r>
          </w:p>
          <w:p w14:paraId="5BDF67F7" w14:textId="77777777" w:rsidR="00367522" w:rsidRPr="0017723C" w:rsidRDefault="00367522" w:rsidP="00E26F72">
            <w:pPr>
              <w:pStyle w:val="MdTableCell"/>
              <w:jc w:val="both"/>
              <w:rPr>
                <w:rFonts w:ascii="Verdana" w:hAnsi="Verdana"/>
              </w:rPr>
            </w:pPr>
            <w:r w:rsidRPr="0017723C">
              <w:rPr>
                <w:rFonts w:ascii="Verdana" w:hAnsi="Verdana"/>
              </w:rPr>
              <w:t>Mínimo de 600 kg (considerando passageiros + carga na caçamba).</w:t>
            </w:r>
          </w:p>
          <w:p w14:paraId="24A44F77" w14:textId="77777777" w:rsidR="00367522" w:rsidRPr="006A07AB" w:rsidRDefault="00367522" w:rsidP="00E26F72">
            <w:pPr>
              <w:pStyle w:val="MdTableCell"/>
              <w:jc w:val="both"/>
              <w:rPr>
                <w:rFonts w:ascii="Verdana" w:hAnsi="Verdana"/>
              </w:rPr>
            </w:pPr>
            <w:r w:rsidRPr="006A07AB">
              <w:rPr>
                <w:rStyle w:val="MdStrong"/>
                <w:rFonts w:ascii="Verdana" w:hAnsi="Verdana"/>
              </w:rPr>
              <w:t>Volume da Caçamba</w:t>
            </w:r>
          </w:p>
          <w:p w14:paraId="4E894ED0" w14:textId="77777777" w:rsidR="00367522" w:rsidRPr="0017723C" w:rsidRDefault="00367522" w:rsidP="00E26F72">
            <w:pPr>
              <w:pStyle w:val="MdTableCell"/>
              <w:jc w:val="both"/>
              <w:rPr>
                <w:rFonts w:ascii="Verdana" w:hAnsi="Verdana"/>
              </w:rPr>
            </w:pPr>
            <w:r w:rsidRPr="0017723C">
              <w:rPr>
                <w:rFonts w:ascii="Verdana" w:hAnsi="Verdana"/>
              </w:rPr>
              <w:t>Mínimo de 800 litros.</w:t>
            </w:r>
          </w:p>
          <w:p w14:paraId="04A15F74" w14:textId="77777777" w:rsidR="00367522" w:rsidRPr="006A07AB" w:rsidRDefault="00367522" w:rsidP="00E26F72">
            <w:pPr>
              <w:pStyle w:val="MdTableCell"/>
              <w:jc w:val="both"/>
              <w:rPr>
                <w:rFonts w:ascii="Verdana" w:hAnsi="Verdana"/>
              </w:rPr>
            </w:pPr>
            <w:r w:rsidRPr="006A07AB">
              <w:rPr>
                <w:rStyle w:val="MdStrong"/>
                <w:rFonts w:ascii="Verdana" w:hAnsi="Verdana"/>
              </w:rPr>
              <w:t>Tanque de Combustível</w:t>
            </w:r>
          </w:p>
          <w:p w14:paraId="3DD7891B" w14:textId="77777777" w:rsidR="00367522" w:rsidRPr="0017723C" w:rsidRDefault="00367522" w:rsidP="00E26F72">
            <w:pPr>
              <w:pStyle w:val="MdTableCell"/>
              <w:jc w:val="both"/>
              <w:rPr>
                <w:rFonts w:ascii="Verdana" w:hAnsi="Verdana"/>
              </w:rPr>
            </w:pPr>
            <w:r w:rsidRPr="0017723C">
              <w:rPr>
                <w:rFonts w:ascii="Verdana" w:hAnsi="Verdana"/>
              </w:rPr>
              <w:t>Capacidade mínima de 50 litros.</w:t>
            </w:r>
          </w:p>
          <w:p w14:paraId="10B3B1D8" w14:textId="77777777" w:rsidR="00367522" w:rsidRPr="006A07AB" w:rsidRDefault="00367522" w:rsidP="00E26F72">
            <w:pPr>
              <w:pStyle w:val="MdTableCell"/>
              <w:jc w:val="both"/>
              <w:rPr>
                <w:rFonts w:ascii="Verdana" w:hAnsi="Verdana"/>
              </w:rPr>
            </w:pPr>
            <w:r w:rsidRPr="006A07AB">
              <w:rPr>
                <w:rStyle w:val="MdStrong"/>
                <w:rFonts w:ascii="Verdana" w:hAnsi="Verdana"/>
              </w:rPr>
              <w:t>Combustível</w:t>
            </w:r>
          </w:p>
          <w:p w14:paraId="58BA678F" w14:textId="77777777" w:rsidR="00367522" w:rsidRPr="0017723C" w:rsidRDefault="00367522" w:rsidP="00E26F72">
            <w:pPr>
              <w:pStyle w:val="MdTableCell"/>
              <w:jc w:val="both"/>
              <w:rPr>
                <w:rFonts w:ascii="Verdana" w:hAnsi="Verdana"/>
              </w:rPr>
            </w:pPr>
            <w:r w:rsidRPr="0017723C">
              <w:rPr>
                <w:rFonts w:ascii="Verdana" w:hAnsi="Verdana"/>
              </w:rPr>
              <w:t>Bicombustível (gasolina e/ou etanol - tecnologia Flex).</w:t>
            </w:r>
          </w:p>
          <w:p w14:paraId="0223CCB8" w14:textId="77777777" w:rsidR="00367522" w:rsidRPr="006A07AB" w:rsidRDefault="00367522" w:rsidP="00E26F72">
            <w:pPr>
              <w:pStyle w:val="MdTableCell"/>
              <w:jc w:val="both"/>
              <w:rPr>
                <w:rFonts w:ascii="Verdana" w:hAnsi="Verdana"/>
              </w:rPr>
            </w:pPr>
            <w:r w:rsidRPr="006A07AB">
              <w:rPr>
                <w:rStyle w:val="MdStrong"/>
                <w:rFonts w:ascii="Verdana" w:hAnsi="Verdana"/>
              </w:rPr>
              <w:t>Potência do Motor</w:t>
            </w:r>
          </w:p>
          <w:p w14:paraId="3271544F" w14:textId="77777777" w:rsidR="00367522" w:rsidRPr="0017723C" w:rsidRDefault="00367522" w:rsidP="00E26F72">
            <w:pPr>
              <w:pStyle w:val="MdTableCell"/>
              <w:jc w:val="both"/>
              <w:rPr>
                <w:rFonts w:ascii="Verdana" w:hAnsi="Verdana"/>
              </w:rPr>
            </w:pPr>
            <w:r w:rsidRPr="0017723C">
              <w:rPr>
                <w:rFonts w:ascii="Verdana" w:hAnsi="Verdana"/>
              </w:rPr>
              <w:t>Mínima de 84 cv (considerando o uso de etanol).</w:t>
            </w:r>
          </w:p>
          <w:p w14:paraId="40BC2DA6" w14:textId="77777777" w:rsidR="00367522" w:rsidRPr="006A07AB" w:rsidRDefault="00367522" w:rsidP="00E26F72">
            <w:pPr>
              <w:pStyle w:val="MdTableCell"/>
              <w:jc w:val="both"/>
              <w:rPr>
                <w:rFonts w:ascii="Verdana" w:hAnsi="Verdana"/>
              </w:rPr>
            </w:pPr>
            <w:r w:rsidRPr="006A07AB">
              <w:rPr>
                <w:rStyle w:val="MdStrong"/>
                <w:rFonts w:ascii="Verdana" w:hAnsi="Verdana"/>
              </w:rPr>
              <w:t>Alimentação</w:t>
            </w:r>
          </w:p>
          <w:p w14:paraId="0E3006B5" w14:textId="77777777" w:rsidR="00367522" w:rsidRPr="0017723C" w:rsidRDefault="00367522" w:rsidP="00E26F72">
            <w:pPr>
              <w:pStyle w:val="MdTableCell"/>
              <w:jc w:val="both"/>
              <w:rPr>
                <w:rFonts w:ascii="Verdana" w:hAnsi="Verdana"/>
              </w:rPr>
            </w:pPr>
            <w:r w:rsidRPr="0017723C">
              <w:rPr>
                <w:rFonts w:ascii="Verdana" w:hAnsi="Verdana"/>
              </w:rPr>
              <w:t>Injeção eletrônica (direta ou multiponto).</w:t>
            </w:r>
          </w:p>
          <w:p w14:paraId="637E1994" w14:textId="77777777" w:rsidR="00367522" w:rsidRPr="006A07AB" w:rsidRDefault="00367522" w:rsidP="00E26F72">
            <w:pPr>
              <w:pStyle w:val="MdTableCell"/>
              <w:jc w:val="both"/>
              <w:rPr>
                <w:rFonts w:ascii="Verdana" w:hAnsi="Verdana"/>
              </w:rPr>
            </w:pPr>
            <w:r w:rsidRPr="006A07AB">
              <w:rPr>
                <w:rStyle w:val="MdStrong"/>
                <w:rFonts w:ascii="Verdana" w:hAnsi="Verdana"/>
              </w:rPr>
              <w:t>Aspiração</w:t>
            </w:r>
          </w:p>
          <w:p w14:paraId="77A83C12" w14:textId="77777777" w:rsidR="00367522" w:rsidRPr="0017723C" w:rsidRDefault="00367522" w:rsidP="00E26F72">
            <w:pPr>
              <w:pStyle w:val="MdTableCell"/>
              <w:jc w:val="both"/>
              <w:rPr>
                <w:rFonts w:ascii="Verdana" w:hAnsi="Verdana"/>
              </w:rPr>
            </w:pPr>
            <w:r w:rsidRPr="0017723C">
              <w:rPr>
                <w:rFonts w:ascii="Verdana" w:hAnsi="Verdana"/>
              </w:rPr>
              <w:t>Natural ou turbocompressor.</w:t>
            </w:r>
          </w:p>
          <w:p w14:paraId="0C1581AB" w14:textId="77777777" w:rsidR="00367522" w:rsidRPr="0017723C" w:rsidRDefault="00367522" w:rsidP="00E26F72">
            <w:pPr>
              <w:pStyle w:val="MdTableCell"/>
              <w:jc w:val="both"/>
              <w:rPr>
                <w:rFonts w:ascii="Verdana" w:hAnsi="Verdana"/>
              </w:rPr>
            </w:pPr>
            <w:r w:rsidRPr="0017723C">
              <w:rPr>
                <w:rStyle w:val="MdStrong"/>
                <w:rFonts w:ascii="Verdana" w:hAnsi="Verdana"/>
                <w:b w:val="0"/>
                <w:bCs w:val="0"/>
              </w:rPr>
              <w:t>Número de Cilindros</w:t>
            </w:r>
          </w:p>
          <w:p w14:paraId="301C2BCD" w14:textId="77777777" w:rsidR="00367522" w:rsidRPr="0017723C" w:rsidRDefault="00367522" w:rsidP="00E26F72">
            <w:pPr>
              <w:pStyle w:val="MdTableCell"/>
              <w:jc w:val="both"/>
              <w:rPr>
                <w:rFonts w:ascii="Verdana" w:hAnsi="Verdana"/>
              </w:rPr>
            </w:pPr>
            <w:r w:rsidRPr="0017723C">
              <w:rPr>
                <w:rFonts w:ascii="Verdana" w:hAnsi="Verdana"/>
              </w:rPr>
              <w:t>Livre (sem restrição, desde que atenda à potência mínima exigi</w:t>
            </w:r>
            <w:r w:rsidRPr="0017723C">
              <w:rPr>
                <w:rFonts w:ascii="Verdana" w:hAnsi="Verdana"/>
              </w:rPr>
              <w:lastRenderedPageBreak/>
              <w:t>da).</w:t>
            </w:r>
          </w:p>
          <w:p w14:paraId="43C93788" w14:textId="77777777" w:rsidR="00367522" w:rsidRPr="006A07AB" w:rsidRDefault="00367522" w:rsidP="00E26F72">
            <w:pPr>
              <w:pStyle w:val="MdTableCell"/>
              <w:jc w:val="both"/>
              <w:rPr>
                <w:rFonts w:ascii="Verdana" w:hAnsi="Verdana"/>
              </w:rPr>
            </w:pPr>
            <w:r w:rsidRPr="006A07AB">
              <w:rPr>
                <w:rStyle w:val="MdStrong"/>
                <w:rFonts w:ascii="Verdana" w:hAnsi="Verdana"/>
              </w:rPr>
              <w:t>Transmissão (Câmbio)</w:t>
            </w:r>
          </w:p>
          <w:p w14:paraId="19643101" w14:textId="77777777" w:rsidR="00367522" w:rsidRPr="0017723C" w:rsidRDefault="00367522" w:rsidP="00E26F72">
            <w:pPr>
              <w:widowControl w:val="0"/>
              <w:spacing w:line="276" w:lineRule="auto"/>
              <w:jc w:val="both"/>
              <w:rPr>
                <w:rFonts w:ascii="Verdana" w:hAnsi="Verdana"/>
              </w:rPr>
            </w:pPr>
            <w:r w:rsidRPr="0017723C">
              <w:rPr>
                <w:rStyle w:val="MdStrong"/>
                <w:rFonts w:ascii="Verdana" w:hAnsi="Verdana"/>
                <w:b w:val="0"/>
                <w:bCs w:val="0"/>
              </w:rPr>
              <w:t>Manual</w:t>
            </w:r>
            <w:r w:rsidRPr="0017723C">
              <w:rPr>
                <w:rFonts w:ascii="Verdana" w:hAnsi="Verdana"/>
              </w:rPr>
              <w:t xml:space="preserve"> (com no mínimo 05 marchas à frente e 01 à ré) </w:t>
            </w:r>
            <w:r w:rsidRPr="0017723C">
              <w:rPr>
                <w:rStyle w:val="MdStrong"/>
                <w:rFonts w:ascii="Verdana" w:hAnsi="Verdana"/>
                <w:b w:val="0"/>
                <w:bCs w:val="0"/>
              </w:rPr>
              <w:t>OU</w:t>
            </w:r>
            <w:r w:rsidRPr="0017723C">
              <w:rPr>
                <w:rFonts w:ascii="Verdana" w:hAnsi="Verdana"/>
              </w:rPr>
              <w:t xml:space="preserve"> </w:t>
            </w:r>
            <w:r w:rsidRPr="0017723C">
              <w:rPr>
                <w:rStyle w:val="MdStrong"/>
                <w:rFonts w:ascii="Verdana" w:hAnsi="Verdana"/>
                <w:b w:val="0"/>
                <w:bCs w:val="0"/>
              </w:rPr>
              <w:t>Automática / CVT</w:t>
            </w:r>
            <w:r w:rsidRPr="0017723C">
              <w:rPr>
                <w:rFonts w:ascii="Verdana" w:hAnsi="Verdana"/>
              </w:rPr>
              <w:t xml:space="preserve"> (com no mínimo 06 marchas simuladas ou reais).</w:t>
            </w:r>
          </w:p>
          <w:p w14:paraId="33B8A99D" w14:textId="77777777" w:rsidR="00367522" w:rsidRPr="006A07AB" w:rsidRDefault="00367522" w:rsidP="00E26F72">
            <w:pPr>
              <w:pStyle w:val="MdTableCell"/>
              <w:jc w:val="both"/>
              <w:rPr>
                <w:rFonts w:ascii="Verdana" w:hAnsi="Verdana"/>
              </w:rPr>
            </w:pPr>
            <w:r w:rsidRPr="006A07AB">
              <w:rPr>
                <w:rStyle w:val="MdStrong"/>
                <w:rFonts w:ascii="Verdana" w:hAnsi="Verdana"/>
              </w:rPr>
              <w:t>Sistema de Direção</w:t>
            </w:r>
          </w:p>
          <w:p w14:paraId="4E4FB2FE" w14:textId="77777777" w:rsidR="00367522" w:rsidRPr="0017723C" w:rsidRDefault="00367522" w:rsidP="00E26F72">
            <w:pPr>
              <w:pStyle w:val="MdTableCell"/>
              <w:jc w:val="both"/>
              <w:rPr>
                <w:rFonts w:ascii="Verdana" w:hAnsi="Verdana"/>
              </w:rPr>
            </w:pPr>
            <w:r w:rsidRPr="0017723C">
              <w:rPr>
                <w:rFonts w:ascii="Verdana" w:hAnsi="Verdana"/>
              </w:rPr>
              <w:t>Hidráulica, elétrica ou eletro-hidráulica.</w:t>
            </w:r>
          </w:p>
          <w:p w14:paraId="629294A3" w14:textId="77777777" w:rsidR="00367522" w:rsidRPr="006A07AB" w:rsidRDefault="00367522" w:rsidP="00E26F72">
            <w:pPr>
              <w:pStyle w:val="MdTableCell"/>
              <w:jc w:val="both"/>
              <w:rPr>
                <w:rFonts w:ascii="Verdana" w:hAnsi="Verdana"/>
              </w:rPr>
            </w:pPr>
            <w:r w:rsidRPr="006A07AB">
              <w:rPr>
                <w:rStyle w:val="MdStrong"/>
                <w:rFonts w:ascii="Verdana" w:hAnsi="Verdana"/>
              </w:rPr>
              <w:t>Equipamentos Obrigatórios</w:t>
            </w:r>
          </w:p>
          <w:p w14:paraId="2C5D0D4E" w14:textId="77777777" w:rsidR="00367522" w:rsidRPr="0017723C" w:rsidRDefault="00367522" w:rsidP="00E26F72">
            <w:pPr>
              <w:pStyle w:val="MdTableCell"/>
              <w:jc w:val="both"/>
              <w:rPr>
                <w:rFonts w:ascii="Verdana" w:hAnsi="Verdana"/>
              </w:rPr>
            </w:pPr>
            <w:r w:rsidRPr="0017723C">
              <w:rPr>
                <w:rFonts w:ascii="Verdana" w:hAnsi="Verdana"/>
              </w:rPr>
              <w:t>Todos os exigidos pelo Conselho Nacional de Trânsito (CONTRAN) vigentes na data de entrega do veículo.</w:t>
            </w:r>
          </w:p>
          <w:p w14:paraId="08D425E2" w14:textId="77777777" w:rsidR="00367522" w:rsidRPr="006A07AB" w:rsidRDefault="00367522" w:rsidP="00E26F72">
            <w:pPr>
              <w:pStyle w:val="MdTableCell"/>
              <w:jc w:val="both"/>
              <w:rPr>
                <w:rFonts w:ascii="Verdana" w:hAnsi="Verdana"/>
              </w:rPr>
            </w:pPr>
            <w:r w:rsidRPr="006A07AB">
              <w:rPr>
                <w:rStyle w:val="MdStrong"/>
                <w:rFonts w:ascii="Verdana" w:hAnsi="Verdana"/>
              </w:rPr>
              <w:t>Sistema de Freios</w:t>
            </w:r>
          </w:p>
          <w:p w14:paraId="4DBDF996" w14:textId="77777777" w:rsidR="00367522" w:rsidRPr="0017723C" w:rsidRDefault="00367522" w:rsidP="00E26F72">
            <w:pPr>
              <w:pStyle w:val="MdTableCell"/>
              <w:jc w:val="both"/>
              <w:rPr>
                <w:rFonts w:ascii="Verdana" w:hAnsi="Verdana"/>
              </w:rPr>
            </w:pPr>
            <w:r w:rsidRPr="0017723C">
              <w:rPr>
                <w:rFonts w:ascii="Verdana" w:hAnsi="Verdana"/>
              </w:rPr>
              <w:t>Freios ABS com Sistema de Distribuição Eletrônica de Frenagem (EBD).</w:t>
            </w:r>
          </w:p>
          <w:p w14:paraId="0C1CC8F6" w14:textId="77777777" w:rsidR="00367522" w:rsidRPr="006A07AB" w:rsidRDefault="00367522" w:rsidP="00E26F72">
            <w:pPr>
              <w:pStyle w:val="MdTableCell"/>
              <w:jc w:val="both"/>
              <w:rPr>
                <w:rFonts w:ascii="Verdana" w:hAnsi="Verdana"/>
              </w:rPr>
            </w:pPr>
            <w:r w:rsidRPr="006A07AB">
              <w:rPr>
                <w:rStyle w:val="MdStrong"/>
                <w:rFonts w:ascii="Verdana" w:hAnsi="Verdana"/>
              </w:rPr>
              <w:t>Segurança Passiva</w:t>
            </w:r>
          </w:p>
          <w:p w14:paraId="47563432" w14:textId="77777777" w:rsidR="00367522" w:rsidRPr="0017723C" w:rsidRDefault="00367522" w:rsidP="00E26F72">
            <w:pPr>
              <w:pStyle w:val="MdTableCell"/>
              <w:jc w:val="both"/>
              <w:rPr>
                <w:rFonts w:ascii="Verdana" w:hAnsi="Verdana"/>
              </w:rPr>
            </w:pPr>
            <w:r w:rsidRPr="0017723C">
              <w:rPr>
                <w:rFonts w:ascii="Verdana" w:hAnsi="Verdana"/>
              </w:rPr>
              <w:t>Airbags frontais duplos (motorista e passageiro).</w:t>
            </w:r>
          </w:p>
          <w:p w14:paraId="511D5028" w14:textId="77777777" w:rsidR="00367522" w:rsidRPr="006A07AB" w:rsidRDefault="00367522" w:rsidP="00E26F72">
            <w:pPr>
              <w:pStyle w:val="MdTableCell"/>
              <w:jc w:val="both"/>
              <w:rPr>
                <w:rFonts w:ascii="Verdana" w:hAnsi="Verdana"/>
              </w:rPr>
            </w:pPr>
            <w:r w:rsidRPr="006A07AB">
              <w:rPr>
                <w:rStyle w:val="MdStrong"/>
                <w:rFonts w:ascii="Verdana" w:hAnsi="Verdana"/>
              </w:rPr>
              <w:t>Segurança Patrimonial</w:t>
            </w:r>
          </w:p>
          <w:p w14:paraId="6C99013E" w14:textId="77777777" w:rsidR="00367522" w:rsidRPr="0017723C" w:rsidRDefault="00367522" w:rsidP="00E26F72">
            <w:pPr>
              <w:pStyle w:val="MdTableCell"/>
              <w:jc w:val="both"/>
              <w:rPr>
                <w:rFonts w:ascii="Verdana" w:hAnsi="Verdana"/>
              </w:rPr>
            </w:pPr>
            <w:r w:rsidRPr="0017723C">
              <w:rPr>
                <w:rFonts w:ascii="Verdana" w:hAnsi="Verdana"/>
              </w:rPr>
              <w:t>Alarme sonoro ou sistema antifurto imobilizador instalado de fábrica.</w:t>
            </w:r>
          </w:p>
          <w:p w14:paraId="44D1AB3F" w14:textId="77777777" w:rsidR="00367522" w:rsidRPr="006A07AB" w:rsidRDefault="00367522" w:rsidP="00E26F72">
            <w:pPr>
              <w:pStyle w:val="MdTableCell"/>
              <w:jc w:val="both"/>
              <w:rPr>
                <w:rFonts w:ascii="Verdana" w:hAnsi="Verdana"/>
              </w:rPr>
            </w:pPr>
            <w:r w:rsidRPr="006A07AB">
              <w:rPr>
                <w:rStyle w:val="MdStrong"/>
                <w:rFonts w:ascii="Verdana" w:hAnsi="Verdana"/>
              </w:rPr>
              <w:t>Itens de Segurança Interna</w:t>
            </w:r>
          </w:p>
          <w:p w14:paraId="3AA37650" w14:textId="77777777" w:rsidR="00367522" w:rsidRPr="0017723C" w:rsidRDefault="00367522" w:rsidP="00E26F72">
            <w:pPr>
              <w:pStyle w:val="MdTableCell"/>
              <w:jc w:val="both"/>
              <w:rPr>
                <w:rFonts w:ascii="Verdana" w:hAnsi="Verdana"/>
              </w:rPr>
            </w:pPr>
            <w:r w:rsidRPr="0017723C">
              <w:rPr>
                <w:rFonts w:ascii="Verdana" w:hAnsi="Verdana"/>
              </w:rPr>
              <w:t>Alças de segurança no teto (mínimo para o passageiro).</w:t>
            </w:r>
          </w:p>
          <w:p w14:paraId="2BFEC084" w14:textId="77777777" w:rsidR="00367522" w:rsidRPr="006A07AB" w:rsidRDefault="00367522" w:rsidP="00E26F72">
            <w:pPr>
              <w:pStyle w:val="MdTableCell"/>
              <w:jc w:val="both"/>
              <w:rPr>
                <w:rFonts w:ascii="Verdana" w:hAnsi="Verdana"/>
              </w:rPr>
            </w:pPr>
            <w:r w:rsidRPr="006A07AB">
              <w:rPr>
                <w:rStyle w:val="MdStrong"/>
                <w:rFonts w:ascii="Verdana" w:hAnsi="Verdana"/>
              </w:rPr>
              <w:t>Climatização</w:t>
            </w:r>
          </w:p>
          <w:p w14:paraId="672C5F8B" w14:textId="77777777" w:rsidR="00367522" w:rsidRPr="0017723C" w:rsidRDefault="00367522" w:rsidP="00E26F72">
            <w:pPr>
              <w:pStyle w:val="MdTableCell"/>
              <w:jc w:val="both"/>
              <w:rPr>
                <w:rFonts w:ascii="Verdana" w:hAnsi="Verdana"/>
              </w:rPr>
            </w:pPr>
            <w:r w:rsidRPr="0017723C">
              <w:rPr>
                <w:rFonts w:ascii="Verdana" w:hAnsi="Verdana"/>
              </w:rPr>
              <w:t>Ar-condicionado instalado de fábrica.</w:t>
            </w:r>
          </w:p>
          <w:p w14:paraId="2C5A3E4D" w14:textId="77777777" w:rsidR="00367522" w:rsidRPr="006A07AB" w:rsidRDefault="00367522" w:rsidP="00E26F72">
            <w:pPr>
              <w:pStyle w:val="MdTableCell"/>
              <w:jc w:val="both"/>
              <w:rPr>
                <w:rFonts w:ascii="Verdana" w:hAnsi="Verdana"/>
              </w:rPr>
            </w:pPr>
            <w:r w:rsidRPr="006A07AB">
              <w:rPr>
                <w:rStyle w:val="MdStrong"/>
                <w:rFonts w:ascii="Verdana" w:hAnsi="Verdana"/>
              </w:rPr>
              <w:t>Sistema de Áudio/Mídia</w:t>
            </w:r>
          </w:p>
          <w:p w14:paraId="1D14CB8B" w14:textId="77777777" w:rsidR="00367522" w:rsidRPr="0017723C" w:rsidRDefault="00367522" w:rsidP="00E26F72">
            <w:pPr>
              <w:pStyle w:val="MdTableCell"/>
              <w:jc w:val="both"/>
              <w:rPr>
                <w:rFonts w:ascii="Verdana" w:hAnsi="Verdana"/>
              </w:rPr>
            </w:pPr>
            <w:r w:rsidRPr="0017723C">
              <w:rPr>
                <w:rFonts w:ascii="Verdana" w:hAnsi="Verdana"/>
              </w:rPr>
              <w:t>Rádio com entrada USB e conexão Bluetooth, alto-falantes e antena externa (item de série ou opcional instalado de fábrica).</w:t>
            </w:r>
          </w:p>
          <w:p w14:paraId="41D1567B" w14:textId="77777777" w:rsidR="00367522" w:rsidRPr="006A07AB" w:rsidRDefault="00367522" w:rsidP="00E26F72">
            <w:pPr>
              <w:pStyle w:val="MdTableCell"/>
              <w:jc w:val="both"/>
              <w:rPr>
                <w:rFonts w:ascii="Verdana" w:hAnsi="Verdana"/>
              </w:rPr>
            </w:pPr>
            <w:r w:rsidRPr="006A07AB">
              <w:rPr>
                <w:rStyle w:val="MdStrong"/>
                <w:rFonts w:ascii="Verdana" w:hAnsi="Verdana"/>
              </w:rPr>
              <w:t>Proteção Mecânica</w:t>
            </w:r>
          </w:p>
          <w:p w14:paraId="16EF955C" w14:textId="77777777" w:rsidR="00367522" w:rsidRPr="0017723C" w:rsidRDefault="00367522" w:rsidP="00E26F72">
            <w:pPr>
              <w:pStyle w:val="MdTableCell"/>
              <w:jc w:val="both"/>
              <w:rPr>
                <w:rFonts w:ascii="Verdana" w:hAnsi="Verdana"/>
              </w:rPr>
            </w:pPr>
            <w:r w:rsidRPr="0017723C">
              <w:rPr>
                <w:rFonts w:ascii="Verdana" w:hAnsi="Verdana"/>
              </w:rPr>
              <w:t>Protetor de cárter do motor instalado.</w:t>
            </w:r>
          </w:p>
          <w:p w14:paraId="0041BAC0" w14:textId="77777777" w:rsidR="00367522" w:rsidRPr="006A07AB" w:rsidRDefault="00367522" w:rsidP="00E26F72">
            <w:pPr>
              <w:pStyle w:val="MdTableCell"/>
              <w:jc w:val="both"/>
              <w:rPr>
                <w:rFonts w:ascii="Verdana" w:hAnsi="Verdana"/>
              </w:rPr>
            </w:pPr>
            <w:r w:rsidRPr="006A07AB">
              <w:rPr>
                <w:rStyle w:val="MdStrong"/>
                <w:rFonts w:ascii="Verdana" w:hAnsi="Verdana"/>
              </w:rPr>
              <w:t>Proteção da Carroceria</w:t>
            </w:r>
          </w:p>
          <w:p w14:paraId="74A6006F" w14:textId="77777777" w:rsidR="00367522" w:rsidRPr="0017723C" w:rsidRDefault="00367522" w:rsidP="00E26F72">
            <w:pPr>
              <w:pStyle w:val="MdTableCell"/>
              <w:jc w:val="both"/>
              <w:rPr>
                <w:rFonts w:ascii="Verdana" w:hAnsi="Verdana"/>
              </w:rPr>
            </w:pPr>
            <w:r w:rsidRPr="0017723C">
              <w:rPr>
                <w:rFonts w:ascii="Verdana" w:hAnsi="Verdana"/>
              </w:rPr>
              <w:t>Protetor de caçamba instalado.</w:t>
            </w:r>
          </w:p>
          <w:p w14:paraId="1F6B945E" w14:textId="77777777" w:rsidR="00367522" w:rsidRPr="006A07AB" w:rsidRDefault="00367522" w:rsidP="00E26F72">
            <w:pPr>
              <w:pStyle w:val="MdTableCell"/>
              <w:jc w:val="both"/>
              <w:rPr>
                <w:rFonts w:ascii="Verdana" w:hAnsi="Verdana"/>
              </w:rPr>
            </w:pPr>
            <w:r w:rsidRPr="006A07AB">
              <w:rPr>
                <w:rStyle w:val="MdStrong"/>
                <w:rFonts w:ascii="Verdana" w:hAnsi="Verdana"/>
              </w:rPr>
              <w:t>Acessórios Internos</w:t>
            </w:r>
          </w:p>
          <w:p w14:paraId="7D27AD8A" w14:textId="77777777" w:rsidR="00367522" w:rsidRPr="0017723C" w:rsidRDefault="00367522" w:rsidP="00E26F72">
            <w:pPr>
              <w:pStyle w:val="MdTableCell"/>
              <w:jc w:val="both"/>
              <w:rPr>
                <w:rFonts w:ascii="Verdana" w:hAnsi="Verdana"/>
              </w:rPr>
            </w:pPr>
            <w:r w:rsidRPr="0017723C">
              <w:rPr>
                <w:rFonts w:ascii="Verdana" w:hAnsi="Verdana"/>
              </w:rPr>
              <w:t>Jogo de tapetes internos (borracha ou carpete) originais ou compatíveis com o modelo do veículo.</w:t>
            </w:r>
          </w:p>
          <w:p w14:paraId="76398DB3" w14:textId="77777777" w:rsidR="00367522" w:rsidRPr="006A07AB" w:rsidRDefault="00367522" w:rsidP="00E26F72">
            <w:pPr>
              <w:pStyle w:val="MdTableCell"/>
              <w:jc w:val="both"/>
              <w:rPr>
                <w:rFonts w:ascii="Verdana" w:hAnsi="Verdana"/>
              </w:rPr>
            </w:pPr>
            <w:r w:rsidRPr="006A07AB">
              <w:rPr>
                <w:rStyle w:val="MdStrong"/>
                <w:rFonts w:ascii="Verdana" w:hAnsi="Verdana"/>
              </w:rPr>
              <w:t>Controle Solar</w:t>
            </w:r>
          </w:p>
          <w:p w14:paraId="18FE14ED" w14:textId="77777777" w:rsidR="00367522" w:rsidRPr="0017723C" w:rsidRDefault="00367522" w:rsidP="00E26F72">
            <w:pPr>
              <w:widowControl w:val="0"/>
              <w:spacing w:line="276" w:lineRule="auto"/>
              <w:jc w:val="both"/>
              <w:rPr>
                <w:rFonts w:ascii="Verdana" w:hAnsi="Verdana"/>
              </w:rPr>
            </w:pPr>
            <w:r w:rsidRPr="0017723C">
              <w:rPr>
                <w:rFonts w:ascii="Verdana" w:hAnsi="Verdana"/>
              </w:rPr>
              <w:t xml:space="preserve">Película de controle solar instalada nos vidros, rigorosamente conforme as normas de transmitância </w:t>
            </w:r>
            <w:r w:rsidRPr="0017723C">
              <w:rPr>
                <w:rFonts w:ascii="Verdana" w:hAnsi="Verdana"/>
              </w:rPr>
              <w:lastRenderedPageBreak/>
              <w:t>luminosa vigentes do CONTRAN.</w:t>
            </w:r>
          </w:p>
        </w:tc>
        <w:tc>
          <w:tcPr>
            <w:tcW w:w="850" w:type="dxa"/>
            <w:tcBorders>
              <w:left w:val="single" w:sz="4" w:space="0" w:color="000000"/>
              <w:bottom w:val="single" w:sz="4" w:space="0" w:color="000000"/>
              <w:right w:val="single" w:sz="4" w:space="0" w:color="000000"/>
            </w:tcBorders>
            <w:vAlign w:val="center"/>
          </w:tcPr>
          <w:p w14:paraId="6675762D" w14:textId="77777777" w:rsidR="00367522" w:rsidRPr="0017723C" w:rsidRDefault="00367522" w:rsidP="00E26F72">
            <w:pPr>
              <w:widowControl w:val="0"/>
              <w:spacing w:line="276" w:lineRule="auto"/>
              <w:jc w:val="center"/>
              <w:rPr>
                <w:rFonts w:ascii="Verdana" w:hAnsi="Verdana"/>
              </w:rPr>
            </w:pPr>
            <w:r w:rsidRPr="0017723C">
              <w:rPr>
                <w:rFonts w:ascii="Verdana" w:hAnsi="Verdana"/>
                <w:lang w:eastAsia="en-US"/>
              </w:rPr>
              <w:lastRenderedPageBreak/>
              <w:t>01</w:t>
            </w:r>
          </w:p>
        </w:tc>
        <w:tc>
          <w:tcPr>
            <w:tcW w:w="1134" w:type="dxa"/>
            <w:tcBorders>
              <w:left w:val="single" w:sz="4" w:space="0" w:color="000000"/>
              <w:bottom w:val="single" w:sz="4" w:space="0" w:color="000000"/>
              <w:right w:val="single" w:sz="4" w:space="0" w:color="000000"/>
            </w:tcBorders>
            <w:vAlign w:val="center"/>
          </w:tcPr>
          <w:p w14:paraId="43439163" w14:textId="77777777" w:rsidR="00367522" w:rsidRPr="0017723C" w:rsidRDefault="00367522" w:rsidP="00E26F72">
            <w:pPr>
              <w:widowControl w:val="0"/>
              <w:spacing w:line="276" w:lineRule="auto"/>
              <w:jc w:val="center"/>
              <w:rPr>
                <w:rFonts w:ascii="Verdana" w:hAnsi="Verdana"/>
              </w:rPr>
            </w:pPr>
            <w:r w:rsidRPr="0017723C">
              <w:rPr>
                <w:rFonts w:ascii="Verdana" w:hAnsi="Verdana"/>
                <w:lang w:eastAsia="en-US"/>
              </w:rPr>
              <w:t>Und</w:t>
            </w:r>
          </w:p>
        </w:tc>
        <w:tc>
          <w:tcPr>
            <w:tcW w:w="1418" w:type="dxa"/>
            <w:tcBorders>
              <w:left w:val="single" w:sz="4" w:space="0" w:color="000000"/>
              <w:bottom w:val="single" w:sz="4" w:space="0" w:color="000000"/>
              <w:right w:val="single" w:sz="4" w:space="0" w:color="000000"/>
            </w:tcBorders>
            <w:vAlign w:val="center"/>
          </w:tcPr>
          <w:p w14:paraId="122D522B" w14:textId="77777777" w:rsidR="00367522" w:rsidRPr="0017723C" w:rsidRDefault="00367522" w:rsidP="00E26F72">
            <w:pPr>
              <w:widowControl w:val="0"/>
              <w:spacing w:line="276" w:lineRule="auto"/>
              <w:jc w:val="center"/>
              <w:rPr>
                <w:rFonts w:ascii="Verdana" w:hAnsi="Verdana"/>
              </w:rPr>
            </w:pPr>
            <w:r w:rsidRPr="0017723C">
              <w:rPr>
                <w:rFonts w:ascii="Verdana" w:hAnsi="Verdana"/>
              </w:rPr>
              <w:t>R$ 126.581,00</w:t>
            </w:r>
          </w:p>
        </w:tc>
        <w:tc>
          <w:tcPr>
            <w:tcW w:w="1843" w:type="dxa"/>
            <w:tcBorders>
              <w:left w:val="single" w:sz="4" w:space="0" w:color="000000"/>
              <w:bottom w:val="single" w:sz="4" w:space="0" w:color="000000"/>
              <w:right w:val="single" w:sz="4" w:space="0" w:color="000000"/>
            </w:tcBorders>
            <w:vAlign w:val="center"/>
          </w:tcPr>
          <w:p w14:paraId="6FB5EEDF" w14:textId="77777777" w:rsidR="00367522" w:rsidRPr="0017723C" w:rsidRDefault="00367522" w:rsidP="00E26F72">
            <w:pPr>
              <w:widowControl w:val="0"/>
              <w:spacing w:line="276" w:lineRule="auto"/>
              <w:jc w:val="center"/>
              <w:rPr>
                <w:rFonts w:ascii="Verdana" w:hAnsi="Verdana"/>
              </w:rPr>
            </w:pPr>
            <w:r w:rsidRPr="0017723C">
              <w:rPr>
                <w:rFonts w:ascii="Verdana" w:hAnsi="Verdana"/>
              </w:rPr>
              <w:t>R$ 126.581,00</w:t>
            </w:r>
          </w:p>
        </w:tc>
      </w:tr>
      <w:tr w:rsidR="00367522" w:rsidRPr="0017723C" w14:paraId="45F506E7" w14:textId="77777777" w:rsidTr="00E26F72">
        <w:tc>
          <w:tcPr>
            <w:tcW w:w="852" w:type="dxa"/>
            <w:tcBorders>
              <w:left w:val="single" w:sz="4" w:space="0" w:color="000000"/>
              <w:bottom w:val="single" w:sz="4" w:space="0" w:color="000000"/>
              <w:right w:val="single" w:sz="4" w:space="0" w:color="000000"/>
            </w:tcBorders>
          </w:tcPr>
          <w:p w14:paraId="73067EE7" w14:textId="77777777" w:rsidR="00367522" w:rsidRPr="0017723C" w:rsidRDefault="00367522" w:rsidP="00E26F72">
            <w:pPr>
              <w:widowControl w:val="0"/>
              <w:spacing w:line="276" w:lineRule="auto"/>
              <w:jc w:val="center"/>
              <w:rPr>
                <w:rFonts w:ascii="Verdana" w:hAnsi="Verdana"/>
              </w:rPr>
            </w:pPr>
            <w:r w:rsidRPr="0017723C">
              <w:rPr>
                <w:rFonts w:ascii="Verdana" w:hAnsi="Verdana" w:cs="Arial"/>
              </w:rPr>
              <w:lastRenderedPageBreak/>
              <w:t>02</w:t>
            </w:r>
          </w:p>
        </w:tc>
        <w:tc>
          <w:tcPr>
            <w:tcW w:w="3584" w:type="dxa"/>
            <w:tcBorders>
              <w:left w:val="single" w:sz="4" w:space="0" w:color="000000"/>
              <w:bottom w:val="single" w:sz="4" w:space="0" w:color="000000"/>
              <w:right w:val="single" w:sz="4" w:space="0" w:color="000000"/>
            </w:tcBorders>
          </w:tcPr>
          <w:p w14:paraId="5B3F5E59" w14:textId="77777777" w:rsidR="00367522" w:rsidRPr="006A07AB" w:rsidRDefault="00367522" w:rsidP="00E26F72">
            <w:pPr>
              <w:pStyle w:val="MdTableCell"/>
              <w:jc w:val="both"/>
              <w:rPr>
                <w:rFonts w:ascii="Verdana" w:hAnsi="Verdana"/>
              </w:rPr>
            </w:pPr>
            <w:r w:rsidRPr="006A07AB">
              <w:rPr>
                <w:rStyle w:val="MdStrong"/>
                <w:rFonts w:ascii="Verdana" w:hAnsi="Verdana"/>
              </w:rPr>
              <w:t>Condição do Veículo</w:t>
            </w:r>
          </w:p>
          <w:p w14:paraId="2913750B" w14:textId="77777777" w:rsidR="00367522" w:rsidRPr="0017723C" w:rsidRDefault="00367522" w:rsidP="00E26F72">
            <w:pPr>
              <w:pStyle w:val="MdTableCell"/>
              <w:jc w:val="both"/>
              <w:rPr>
                <w:rFonts w:ascii="Verdana" w:hAnsi="Verdana"/>
              </w:rPr>
            </w:pPr>
            <w:r w:rsidRPr="0017723C">
              <w:rPr>
                <w:rFonts w:ascii="Verdana" w:hAnsi="Verdana"/>
              </w:rPr>
              <w:t>Zero quilômetro (0 km), sem uso prévio, primeiro emplacamento.</w:t>
            </w:r>
          </w:p>
          <w:p w14:paraId="6A7DF25F" w14:textId="77777777" w:rsidR="00367522" w:rsidRPr="006A07AB" w:rsidRDefault="00367522" w:rsidP="00E26F72">
            <w:pPr>
              <w:pStyle w:val="MdTableCell"/>
              <w:jc w:val="both"/>
              <w:rPr>
                <w:rFonts w:ascii="Verdana" w:hAnsi="Verdana"/>
              </w:rPr>
            </w:pPr>
            <w:r w:rsidRPr="006A07AB">
              <w:rPr>
                <w:rStyle w:val="MdStrong"/>
                <w:rFonts w:ascii="Verdana" w:hAnsi="Verdana"/>
              </w:rPr>
              <w:t>Ano de Fabricação/Modelo</w:t>
            </w:r>
          </w:p>
          <w:p w14:paraId="7CC81C5F" w14:textId="77777777" w:rsidR="00367522" w:rsidRPr="0017723C" w:rsidRDefault="00367522" w:rsidP="00E26F72">
            <w:pPr>
              <w:pStyle w:val="MdTableCell"/>
              <w:jc w:val="both"/>
              <w:rPr>
                <w:rFonts w:ascii="Verdana" w:hAnsi="Verdana"/>
              </w:rPr>
            </w:pPr>
            <w:r w:rsidRPr="0017723C">
              <w:rPr>
                <w:rFonts w:ascii="Verdana" w:hAnsi="Verdana"/>
              </w:rPr>
              <w:t>2025/2025 ou superior.</w:t>
            </w:r>
          </w:p>
          <w:p w14:paraId="23F55E00" w14:textId="77777777" w:rsidR="00367522" w:rsidRPr="006A07AB" w:rsidRDefault="00367522" w:rsidP="00E26F72">
            <w:pPr>
              <w:pStyle w:val="MdTableCell"/>
              <w:jc w:val="both"/>
              <w:rPr>
                <w:rFonts w:ascii="Verdana" w:hAnsi="Verdana"/>
              </w:rPr>
            </w:pPr>
            <w:r w:rsidRPr="006A07AB">
              <w:rPr>
                <w:rStyle w:val="MdStrong"/>
                <w:rFonts w:ascii="Verdana" w:hAnsi="Verdana"/>
              </w:rPr>
              <w:t>Tipo de Veículo</w:t>
            </w:r>
          </w:p>
          <w:p w14:paraId="1723F8A6" w14:textId="77777777" w:rsidR="00367522" w:rsidRPr="0017723C" w:rsidRDefault="00367522" w:rsidP="00E26F72">
            <w:pPr>
              <w:pStyle w:val="MdTableCell"/>
              <w:jc w:val="both"/>
              <w:rPr>
                <w:rFonts w:ascii="Verdana" w:hAnsi="Verdana"/>
              </w:rPr>
            </w:pPr>
            <w:r w:rsidRPr="0017723C">
              <w:rPr>
                <w:rFonts w:ascii="Verdana" w:hAnsi="Verdana"/>
              </w:rPr>
              <w:t>Motocicleta utilitária (categoria City ou Street).</w:t>
            </w:r>
          </w:p>
          <w:p w14:paraId="5A06B931" w14:textId="77777777" w:rsidR="00367522" w:rsidRPr="006A07AB" w:rsidRDefault="00367522" w:rsidP="00E26F72">
            <w:pPr>
              <w:pStyle w:val="MdTableCell"/>
              <w:jc w:val="both"/>
              <w:rPr>
                <w:rFonts w:ascii="Verdana" w:hAnsi="Verdana"/>
              </w:rPr>
            </w:pPr>
            <w:r w:rsidRPr="006A07AB">
              <w:rPr>
                <w:rStyle w:val="MdStrong"/>
                <w:rFonts w:ascii="Verdana" w:hAnsi="Verdana"/>
              </w:rPr>
              <w:t>Tipo de Motor</w:t>
            </w:r>
          </w:p>
          <w:p w14:paraId="4EFB722E" w14:textId="77777777" w:rsidR="00367522" w:rsidRPr="0017723C" w:rsidRDefault="00367522" w:rsidP="00E26F72">
            <w:pPr>
              <w:pStyle w:val="MdTableCell"/>
              <w:jc w:val="both"/>
              <w:rPr>
                <w:rFonts w:ascii="Verdana" w:hAnsi="Verdana"/>
              </w:rPr>
            </w:pPr>
            <w:r w:rsidRPr="0017723C">
              <w:rPr>
                <w:rFonts w:ascii="Verdana" w:hAnsi="Verdana"/>
              </w:rPr>
              <w:t>Monocilíndrico, 4 tempos, arrefecido a ar natural.</w:t>
            </w:r>
          </w:p>
          <w:p w14:paraId="1F581F56" w14:textId="77777777" w:rsidR="00367522" w:rsidRPr="006A07AB" w:rsidRDefault="00367522" w:rsidP="00E26F72">
            <w:pPr>
              <w:pStyle w:val="MdTableCell"/>
              <w:jc w:val="both"/>
              <w:rPr>
                <w:rFonts w:ascii="Verdana" w:hAnsi="Verdana"/>
              </w:rPr>
            </w:pPr>
            <w:r w:rsidRPr="006A07AB">
              <w:rPr>
                <w:rStyle w:val="MdStrong"/>
                <w:rFonts w:ascii="Verdana" w:hAnsi="Verdana"/>
              </w:rPr>
              <w:t>Cilindrada</w:t>
            </w:r>
          </w:p>
          <w:p w14:paraId="12B6EACE" w14:textId="77777777" w:rsidR="00367522" w:rsidRPr="0017723C" w:rsidRDefault="00367522" w:rsidP="00E26F72">
            <w:pPr>
              <w:pStyle w:val="MdTableCell"/>
              <w:jc w:val="both"/>
              <w:rPr>
                <w:rFonts w:ascii="Verdana" w:hAnsi="Verdana"/>
              </w:rPr>
            </w:pPr>
            <w:r w:rsidRPr="0017723C">
              <w:rPr>
                <w:rFonts w:ascii="Verdana" w:hAnsi="Verdana"/>
              </w:rPr>
              <w:t>Mínimo de 160 cc (centímetros cúbicos).</w:t>
            </w:r>
          </w:p>
          <w:p w14:paraId="0E5A9C08" w14:textId="77777777" w:rsidR="00367522" w:rsidRPr="006A07AB" w:rsidRDefault="00367522" w:rsidP="00E26F72">
            <w:pPr>
              <w:pStyle w:val="MdTableCell"/>
              <w:jc w:val="both"/>
              <w:rPr>
                <w:rFonts w:ascii="Verdana" w:hAnsi="Verdana"/>
              </w:rPr>
            </w:pPr>
            <w:r w:rsidRPr="006A07AB">
              <w:rPr>
                <w:rStyle w:val="MdStrong"/>
                <w:rFonts w:ascii="Verdana" w:hAnsi="Verdana"/>
              </w:rPr>
              <w:t>Potência do Motor</w:t>
            </w:r>
          </w:p>
          <w:p w14:paraId="4520A56A" w14:textId="77777777" w:rsidR="00367522" w:rsidRPr="0017723C" w:rsidRDefault="00367522" w:rsidP="00E26F72">
            <w:pPr>
              <w:pStyle w:val="MdTableCell"/>
              <w:jc w:val="both"/>
              <w:rPr>
                <w:rFonts w:ascii="Verdana" w:hAnsi="Verdana"/>
              </w:rPr>
            </w:pPr>
            <w:r w:rsidRPr="0017723C">
              <w:rPr>
                <w:rFonts w:ascii="Verdana" w:hAnsi="Verdana"/>
              </w:rPr>
              <w:t>Mínima de 12 cv (cavalo-vapor).</w:t>
            </w:r>
          </w:p>
          <w:p w14:paraId="1076AA6E" w14:textId="77777777" w:rsidR="00367522" w:rsidRPr="006A07AB" w:rsidRDefault="00367522" w:rsidP="00E26F72">
            <w:pPr>
              <w:pStyle w:val="MdTableCell"/>
              <w:jc w:val="both"/>
              <w:rPr>
                <w:rFonts w:ascii="Verdana" w:hAnsi="Verdana"/>
              </w:rPr>
            </w:pPr>
            <w:r w:rsidRPr="006A07AB">
              <w:rPr>
                <w:rStyle w:val="MdStrong"/>
                <w:rFonts w:ascii="Verdana" w:hAnsi="Verdana"/>
              </w:rPr>
              <w:t>Transmissão</w:t>
            </w:r>
          </w:p>
          <w:p w14:paraId="3374E60C" w14:textId="77777777" w:rsidR="00367522" w:rsidRPr="0017723C" w:rsidRDefault="00367522" w:rsidP="00E26F72">
            <w:pPr>
              <w:pStyle w:val="MdTableCell"/>
              <w:jc w:val="both"/>
              <w:rPr>
                <w:rFonts w:ascii="Verdana" w:hAnsi="Verdana"/>
              </w:rPr>
            </w:pPr>
            <w:r w:rsidRPr="0017723C">
              <w:rPr>
                <w:rFonts w:ascii="Verdana" w:hAnsi="Verdana"/>
              </w:rPr>
              <w:t>Manual, com 05 (cinco) marchas à frente e 01 (uma) marcha à ré.</w:t>
            </w:r>
          </w:p>
          <w:p w14:paraId="26AA3B05" w14:textId="77777777" w:rsidR="00367522" w:rsidRPr="006A07AB" w:rsidRDefault="00367522" w:rsidP="00E26F72">
            <w:pPr>
              <w:pStyle w:val="MdTableCell"/>
              <w:jc w:val="both"/>
              <w:rPr>
                <w:rFonts w:ascii="Verdana" w:hAnsi="Verdana"/>
              </w:rPr>
            </w:pPr>
            <w:r w:rsidRPr="006A07AB">
              <w:rPr>
                <w:rStyle w:val="MdStrong"/>
                <w:rFonts w:ascii="Verdana" w:hAnsi="Verdana"/>
              </w:rPr>
              <w:t>Partida</w:t>
            </w:r>
          </w:p>
          <w:p w14:paraId="6BA6EE6E" w14:textId="77777777" w:rsidR="00367522" w:rsidRPr="0017723C" w:rsidRDefault="00367522" w:rsidP="00E26F72">
            <w:pPr>
              <w:pStyle w:val="MdTableCell"/>
              <w:jc w:val="both"/>
              <w:rPr>
                <w:rFonts w:ascii="Verdana" w:hAnsi="Verdana"/>
              </w:rPr>
            </w:pPr>
            <w:r w:rsidRPr="0017723C">
              <w:rPr>
                <w:rFonts w:ascii="Verdana" w:hAnsi="Verdana"/>
              </w:rPr>
              <w:t>Elétrica.</w:t>
            </w:r>
          </w:p>
          <w:p w14:paraId="7E15D3F7" w14:textId="77777777" w:rsidR="00367522" w:rsidRPr="006A07AB" w:rsidRDefault="00367522" w:rsidP="00E26F72">
            <w:pPr>
              <w:pStyle w:val="MdTableCell"/>
              <w:jc w:val="both"/>
              <w:rPr>
                <w:rFonts w:ascii="Verdana" w:hAnsi="Verdana"/>
              </w:rPr>
            </w:pPr>
            <w:r w:rsidRPr="006A07AB">
              <w:rPr>
                <w:rStyle w:val="MdStrong"/>
                <w:rFonts w:ascii="Verdana" w:hAnsi="Verdana"/>
              </w:rPr>
              <w:t>Sistema de Alimentação</w:t>
            </w:r>
          </w:p>
          <w:p w14:paraId="26719B0D" w14:textId="77777777" w:rsidR="00367522" w:rsidRPr="0017723C" w:rsidRDefault="00367522" w:rsidP="00E26F72">
            <w:pPr>
              <w:pStyle w:val="MdTableCell"/>
              <w:jc w:val="both"/>
              <w:rPr>
                <w:rFonts w:ascii="Verdana" w:hAnsi="Verdana"/>
              </w:rPr>
            </w:pPr>
            <w:r w:rsidRPr="0017723C">
              <w:rPr>
                <w:rFonts w:ascii="Verdana" w:hAnsi="Verdana"/>
              </w:rPr>
              <w:t>Injeção eletrônica (multiponto ou direta).</w:t>
            </w:r>
          </w:p>
          <w:p w14:paraId="6F55FFFC" w14:textId="77777777" w:rsidR="00367522" w:rsidRPr="006A07AB" w:rsidRDefault="00367522" w:rsidP="00E26F72">
            <w:pPr>
              <w:pStyle w:val="MdTableCell"/>
              <w:jc w:val="both"/>
              <w:rPr>
                <w:rFonts w:ascii="Verdana" w:hAnsi="Verdana"/>
              </w:rPr>
            </w:pPr>
            <w:r w:rsidRPr="006A07AB">
              <w:rPr>
                <w:rStyle w:val="MdStrong"/>
                <w:rFonts w:ascii="Verdana" w:hAnsi="Verdana"/>
              </w:rPr>
              <w:t>Combustível</w:t>
            </w:r>
          </w:p>
          <w:p w14:paraId="514A6493" w14:textId="77777777" w:rsidR="00367522" w:rsidRPr="0017723C" w:rsidRDefault="00367522" w:rsidP="00E26F72">
            <w:pPr>
              <w:pStyle w:val="MdTableCell"/>
              <w:jc w:val="both"/>
              <w:rPr>
                <w:rFonts w:ascii="Verdana" w:hAnsi="Verdana"/>
              </w:rPr>
            </w:pPr>
            <w:r w:rsidRPr="0017723C">
              <w:rPr>
                <w:rFonts w:ascii="Verdana" w:hAnsi="Verdana"/>
              </w:rPr>
              <w:t>Bicombustível Flex (gasolina e/ou etanol).</w:t>
            </w:r>
          </w:p>
          <w:p w14:paraId="2E014953" w14:textId="77777777" w:rsidR="00367522" w:rsidRPr="006A07AB" w:rsidRDefault="00367522" w:rsidP="00E26F72">
            <w:pPr>
              <w:pStyle w:val="MdTableCell"/>
              <w:jc w:val="both"/>
              <w:rPr>
                <w:rFonts w:ascii="Verdana" w:hAnsi="Verdana"/>
              </w:rPr>
            </w:pPr>
            <w:r w:rsidRPr="006A07AB">
              <w:rPr>
                <w:rStyle w:val="MdStrong"/>
                <w:rFonts w:ascii="Verdana" w:hAnsi="Verdana"/>
              </w:rPr>
              <w:t>Ignição</w:t>
            </w:r>
          </w:p>
          <w:p w14:paraId="0266BA8A" w14:textId="77777777" w:rsidR="00367522" w:rsidRPr="0017723C" w:rsidRDefault="00367522" w:rsidP="00E26F72">
            <w:pPr>
              <w:pStyle w:val="MdTableCell"/>
              <w:jc w:val="both"/>
              <w:rPr>
                <w:rFonts w:ascii="Verdana" w:hAnsi="Verdana"/>
              </w:rPr>
            </w:pPr>
            <w:r w:rsidRPr="0017723C">
              <w:rPr>
                <w:rFonts w:ascii="Verdana" w:hAnsi="Verdana"/>
              </w:rPr>
              <w:t>Eletrônica.</w:t>
            </w:r>
          </w:p>
          <w:p w14:paraId="3A0EFB40" w14:textId="77777777" w:rsidR="00367522" w:rsidRPr="006A07AB" w:rsidRDefault="00367522" w:rsidP="00E26F72">
            <w:pPr>
              <w:pStyle w:val="MdTableCell"/>
              <w:jc w:val="both"/>
              <w:rPr>
                <w:rFonts w:ascii="Verdana" w:hAnsi="Verdana"/>
              </w:rPr>
            </w:pPr>
            <w:r w:rsidRPr="006A07AB">
              <w:rPr>
                <w:rStyle w:val="MdStrong"/>
                <w:rFonts w:ascii="Verdana" w:hAnsi="Verdana"/>
              </w:rPr>
              <w:t>Capacidade do Tanque</w:t>
            </w:r>
          </w:p>
          <w:p w14:paraId="6BC9AC27" w14:textId="77777777" w:rsidR="00367522" w:rsidRPr="0017723C" w:rsidRDefault="00367522" w:rsidP="00E26F72">
            <w:pPr>
              <w:pStyle w:val="MdTableCell"/>
              <w:jc w:val="both"/>
              <w:rPr>
                <w:rFonts w:ascii="Verdana" w:hAnsi="Verdana"/>
              </w:rPr>
            </w:pPr>
            <w:r w:rsidRPr="0017723C">
              <w:rPr>
                <w:rFonts w:ascii="Verdana" w:hAnsi="Verdana"/>
              </w:rPr>
              <w:t>Mínimo de 14 litros.</w:t>
            </w:r>
          </w:p>
          <w:p w14:paraId="32DE4636" w14:textId="77777777" w:rsidR="00367522" w:rsidRPr="006A07AB" w:rsidRDefault="00367522" w:rsidP="00E26F72">
            <w:pPr>
              <w:pStyle w:val="MdTableCell"/>
              <w:jc w:val="both"/>
              <w:rPr>
                <w:rFonts w:ascii="Verdana" w:hAnsi="Verdana"/>
              </w:rPr>
            </w:pPr>
            <w:r w:rsidRPr="006A07AB">
              <w:rPr>
                <w:rStyle w:val="MdStrong"/>
                <w:rFonts w:ascii="Verdana" w:hAnsi="Verdana"/>
              </w:rPr>
              <w:t>Suspensão Dianteira</w:t>
            </w:r>
          </w:p>
          <w:p w14:paraId="14384AC7" w14:textId="77777777" w:rsidR="00367522" w:rsidRPr="0017723C" w:rsidRDefault="00367522" w:rsidP="00E26F72">
            <w:pPr>
              <w:pStyle w:val="MdTableCell"/>
              <w:jc w:val="both"/>
              <w:rPr>
                <w:rFonts w:ascii="Verdana" w:hAnsi="Verdana"/>
              </w:rPr>
            </w:pPr>
            <w:r w:rsidRPr="0017723C">
              <w:rPr>
                <w:rFonts w:ascii="Verdana" w:hAnsi="Verdana"/>
              </w:rPr>
              <w:t>Garfo telescópico.</w:t>
            </w:r>
          </w:p>
          <w:p w14:paraId="4E9980DE" w14:textId="77777777" w:rsidR="00367522" w:rsidRPr="006A07AB" w:rsidRDefault="00367522" w:rsidP="00E26F72">
            <w:pPr>
              <w:pStyle w:val="MdTableCell"/>
              <w:jc w:val="both"/>
              <w:rPr>
                <w:rFonts w:ascii="Verdana" w:hAnsi="Verdana"/>
              </w:rPr>
            </w:pPr>
            <w:r w:rsidRPr="006A07AB">
              <w:rPr>
                <w:rStyle w:val="MdStrong"/>
                <w:rFonts w:ascii="Verdana" w:hAnsi="Verdana"/>
              </w:rPr>
              <w:t>Suspensão Traseira</w:t>
            </w:r>
          </w:p>
          <w:p w14:paraId="71F1B6E9" w14:textId="77777777" w:rsidR="00367522" w:rsidRPr="0017723C" w:rsidRDefault="00367522" w:rsidP="00E26F72">
            <w:pPr>
              <w:pStyle w:val="MdTableCell"/>
              <w:jc w:val="both"/>
              <w:rPr>
                <w:rFonts w:ascii="Verdana" w:hAnsi="Verdana"/>
              </w:rPr>
            </w:pPr>
            <w:r w:rsidRPr="0017723C">
              <w:rPr>
                <w:rFonts w:ascii="Verdana" w:hAnsi="Verdana"/>
              </w:rPr>
              <w:t>Dois amortecedores independentes.</w:t>
            </w:r>
          </w:p>
          <w:p w14:paraId="610308EC" w14:textId="77777777" w:rsidR="00367522" w:rsidRPr="006A07AB" w:rsidRDefault="00367522" w:rsidP="00E26F72">
            <w:pPr>
              <w:pStyle w:val="MdTableCell"/>
              <w:jc w:val="both"/>
              <w:rPr>
                <w:rFonts w:ascii="Verdana" w:hAnsi="Verdana"/>
              </w:rPr>
            </w:pPr>
            <w:r w:rsidRPr="006A07AB">
              <w:rPr>
                <w:rStyle w:val="MdStrong"/>
                <w:rFonts w:ascii="Verdana" w:hAnsi="Verdana"/>
              </w:rPr>
              <w:t>Sistema de Freios Dianteiro</w:t>
            </w:r>
          </w:p>
          <w:p w14:paraId="4C7A1E60" w14:textId="77777777" w:rsidR="00367522" w:rsidRPr="0017723C" w:rsidRDefault="00367522" w:rsidP="00E26F72">
            <w:pPr>
              <w:pStyle w:val="MdTableCell"/>
              <w:jc w:val="both"/>
              <w:rPr>
                <w:rFonts w:ascii="Verdana" w:hAnsi="Verdana"/>
              </w:rPr>
            </w:pPr>
            <w:r w:rsidRPr="0017723C">
              <w:rPr>
                <w:rFonts w:ascii="Verdana" w:hAnsi="Verdana"/>
              </w:rPr>
              <w:t>Disco hidráulico.</w:t>
            </w:r>
          </w:p>
          <w:p w14:paraId="03EC1E26" w14:textId="77777777" w:rsidR="00367522" w:rsidRPr="006A07AB" w:rsidRDefault="00367522" w:rsidP="00E26F72">
            <w:pPr>
              <w:pStyle w:val="MdTableCell"/>
              <w:jc w:val="both"/>
              <w:rPr>
                <w:rFonts w:ascii="Verdana" w:hAnsi="Verdana"/>
              </w:rPr>
            </w:pPr>
            <w:r w:rsidRPr="006A07AB">
              <w:rPr>
                <w:rStyle w:val="MdStrong"/>
                <w:rFonts w:ascii="Verdana" w:hAnsi="Verdana"/>
              </w:rPr>
              <w:t>Sistema de Freios Traseiro</w:t>
            </w:r>
          </w:p>
          <w:p w14:paraId="144D400B" w14:textId="77777777" w:rsidR="00367522" w:rsidRPr="0017723C" w:rsidRDefault="00367522" w:rsidP="00E26F72">
            <w:pPr>
              <w:pStyle w:val="MdTableCell"/>
              <w:jc w:val="both"/>
              <w:rPr>
                <w:rFonts w:ascii="Verdana" w:hAnsi="Verdana"/>
              </w:rPr>
            </w:pPr>
            <w:r w:rsidRPr="0017723C">
              <w:rPr>
                <w:rFonts w:ascii="Verdana" w:hAnsi="Verdana"/>
              </w:rPr>
              <w:t>Tambor ou disco hidráulico.</w:t>
            </w:r>
          </w:p>
          <w:p w14:paraId="729EAE39" w14:textId="77777777" w:rsidR="00367522" w:rsidRPr="006A07AB" w:rsidRDefault="00367522" w:rsidP="00E26F72">
            <w:pPr>
              <w:pStyle w:val="MdTableCell"/>
              <w:jc w:val="both"/>
              <w:rPr>
                <w:rFonts w:ascii="Verdana" w:hAnsi="Verdana"/>
              </w:rPr>
            </w:pPr>
            <w:r w:rsidRPr="006A07AB">
              <w:rPr>
                <w:rStyle w:val="MdStrong"/>
                <w:rFonts w:ascii="Verdana" w:hAnsi="Verdana"/>
              </w:rPr>
              <w:t>Farol</w:t>
            </w:r>
          </w:p>
          <w:p w14:paraId="4C8EC4CE" w14:textId="77777777" w:rsidR="00367522" w:rsidRPr="0017723C" w:rsidRDefault="00367522" w:rsidP="00E26F72">
            <w:pPr>
              <w:pStyle w:val="MdTableCell"/>
              <w:jc w:val="both"/>
              <w:rPr>
                <w:rFonts w:ascii="Verdana" w:hAnsi="Verdana"/>
              </w:rPr>
            </w:pPr>
            <w:r w:rsidRPr="0017723C">
              <w:rPr>
                <w:rFonts w:ascii="Verdana" w:hAnsi="Verdana"/>
              </w:rPr>
              <w:t>LED (diodo emissor de luz).</w:t>
            </w:r>
          </w:p>
          <w:p w14:paraId="1C20F5AB" w14:textId="77777777" w:rsidR="00367522" w:rsidRPr="006A07AB" w:rsidRDefault="00367522" w:rsidP="00E26F72">
            <w:pPr>
              <w:pStyle w:val="MdTableCell"/>
              <w:jc w:val="both"/>
              <w:rPr>
                <w:rFonts w:ascii="Verdana" w:hAnsi="Verdana"/>
              </w:rPr>
            </w:pPr>
            <w:r w:rsidRPr="006A07AB">
              <w:rPr>
                <w:rStyle w:val="MdStrong"/>
                <w:rFonts w:ascii="Verdana" w:hAnsi="Verdana"/>
              </w:rPr>
              <w:t>Cor</w:t>
            </w:r>
          </w:p>
          <w:p w14:paraId="377D6B00" w14:textId="77777777" w:rsidR="00367522" w:rsidRPr="0017723C" w:rsidRDefault="00367522" w:rsidP="00E26F72">
            <w:pPr>
              <w:pStyle w:val="MdTableCell"/>
              <w:jc w:val="both"/>
              <w:rPr>
                <w:rFonts w:ascii="Verdana" w:hAnsi="Verdana"/>
              </w:rPr>
            </w:pPr>
            <w:r w:rsidRPr="0017723C">
              <w:rPr>
                <w:rFonts w:ascii="Verdana" w:hAnsi="Verdana"/>
              </w:rPr>
              <w:t>Conforme disponibilidade de fábrica. Cores sugeridas: azul, preto, prata, vermelho ou branco.</w:t>
            </w:r>
          </w:p>
          <w:p w14:paraId="617EBC95" w14:textId="77777777" w:rsidR="00367522" w:rsidRPr="006A07AB" w:rsidRDefault="00367522" w:rsidP="00E26F72">
            <w:pPr>
              <w:pStyle w:val="MdTableCell"/>
              <w:jc w:val="both"/>
              <w:rPr>
                <w:rFonts w:ascii="Verdana" w:hAnsi="Verdana"/>
              </w:rPr>
            </w:pPr>
            <w:r w:rsidRPr="006A07AB">
              <w:rPr>
                <w:rStyle w:val="MdStrong"/>
                <w:rFonts w:ascii="Verdana" w:hAnsi="Verdana"/>
              </w:rPr>
              <w:t>Pneus</w:t>
            </w:r>
          </w:p>
          <w:p w14:paraId="56159B4F" w14:textId="77777777" w:rsidR="00367522" w:rsidRPr="0017723C" w:rsidRDefault="00367522" w:rsidP="00E26F72">
            <w:pPr>
              <w:widowControl w:val="0"/>
              <w:spacing w:line="276" w:lineRule="auto"/>
              <w:jc w:val="both"/>
              <w:rPr>
                <w:rFonts w:ascii="Verdana" w:hAnsi="Verdana"/>
              </w:rPr>
            </w:pPr>
            <w:r w:rsidRPr="0017723C">
              <w:rPr>
                <w:rFonts w:ascii="Verdana" w:hAnsi="Verdana"/>
              </w:rPr>
              <w:t xml:space="preserve">Pneus originais de fábrica, com validade mínima de 12 meses a </w:t>
            </w:r>
            <w:r w:rsidRPr="0017723C">
              <w:rPr>
                <w:rFonts w:ascii="Verdana" w:hAnsi="Verdana"/>
              </w:rPr>
              <w:lastRenderedPageBreak/>
              <w:t>partir da data de entrega.</w:t>
            </w:r>
          </w:p>
          <w:p w14:paraId="15F41738" w14:textId="77777777" w:rsidR="00367522" w:rsidRPr="006A07AB" w:rsidRDefault="00367522" w:rsidP="00E26F72">
            <w:pPr>
              <w:pStyle w:val="MdTableCell"/>
              <w:jc w:val="both"/>
              <w:rPr>
                <w:rFonts w:ascii="Verdana" w:hAnsi="Verdana"/>
              </w:rPr>
            </w:pPr>
            <w:r w:rsidRPr="006A07AB">
              <w:rPr>
                <w:rStyle w:val="MdStrong"/>
                <w:rFonts w:ascii="Verdana" w:hAnsi="Verdana"/>
              </w:rPr>
              <w:t>Bateria</w:t>
            </w:r>
          </w:p>
          <w:p w14:paraId="502B79F0" w14:textId="77777777" w:rsidR="00367522" w:rsidRPr="0017723C" w:rsidRDefault="00367522" w:rsidP="00E26F72">
            <w:pPr>
              <w:pStyle w:val="MdTableCell"/>
              <w:jc w:val="both"/>
              <w:rPr>
                <w:rFonts w:ascii="Verdana" w:hAnsi="Verdana"/>
              </w:rPr>
            </w:pPr>
            <w:r w:rsidRPr="0017723C">
              <w:rPr>
                <w:rFonts w:ascii="Verdana" w:hAnsi="Verdana"/>
              </w:rPr>
              <w:t>Bateria selada ou convencional, com capacidade adequada para partida elétrica.</w:t>
            </w:r>
          </w:p>
          <w:p w14:paraId="2EF1C7AD" w14:textId="77777777" w:rsidR="00367522" w:rsidRPr="006A07AB" w:rsidRDefault="00367522" w:rsidP="00E26F72">
            <w:pPr>
              <w:pStyle w:val="MdTableCell"/>
              <w:jc w:val="both"/>
              <w:rPr>
                <w:rFonts w:ascii="Verdana" w:hAnsi="Verdana"/>
              </w:rPr>
            </w:pPr>
            <w:r w:rsidRPr="006A07AB">
              <w:rPr>
                <w:rStyle w:val="MdStrong"/>
                <w:rFonts w:ascii="Verdana" w:hAnsi="Verdana"/>
              </w:rPr>
              <w:t>Painel de Instrumentos</w:t>
            </w:r>
          </w:p>
          <w:p w14:paraId="0C860960" w14:textId="77777777" w:rsidR="00367522" w:rsidRPr="0017723C" w:rsidRDefault="00367522" w:rsidP="00E26F72">
            <w:pPr>
              <w:pStyle w:val="MdTableCell"/>
              <w:jc w:val="both"/>
              <w:rPr>
                <w:rFonts w:ascii="Verdana" w:hAnsi="Verdana"/>
              </w:rPr>
            </w:pPr>
            <w:r w:rsidRPr="0017723C">
              <w:rPr>
                <w:rFonts w:ascii="Verdana" w:hAnsi="Verdana"/>
              </w:rPr>
              <w:t>Painel com velocímetro, indicador de combustível, indicador de marchas e luz de advertência de óleo.</w:t>
            </w:r>
          </w:p>
          <w:p w14:paraId="0D224CF8" w14:textId="77777777" w:rsidR="00367522" w:rsidRPr="006A07AB" w:rsidRDefault="00367522" w:rsidP="00E26F72">
            <w:pPr>
              <w:pStyle w:val="MdTableCell"/>
              <w:jc w:val="both"/>
              <w:rPr>
                <w:rFonts w:ascii="Verdana" w:hAnsi="Verdana"/>
              </w:rPr>
            </w:pPr>
            <w:r w:rsidRPr="006A07AB">
              <w:rPr>
                <w:rStyle w:val="MdStrong"/>
                <w:rFonts w:ascii="Verdana" w:hAnsi="Verdana"/>
              </w:rPr>
              <w:t>Equipamentos Obrigatórios</w:t>
            </w:r>
          </w:p>
          <w:p w14:paraId="77EF7632" w14:textId="77777777" w:rsidR="00367522" w:rsidRPr="0017723C" w:rsidRDefault="00367522" w:rsidP="00E26F72">
            <w:pPr>
              <w:pStyle w:val="MdTableCell"/>
              <w:jc w:val="both"/>
              <w:rPr>
                <w:rFonts w:ascii="Verdana" w:hAnsi="Verdana"/>
              </w:rPr>
            </w:pPr>
            <w:r w:rsidRPr="0017723C">
              <w:rPr>
                <w:rFonts w:ascii="Verdana" w:hAnsi="Verdana"/>
              </w:rPr>
              <w:t>Todos os exigidos pelo Conselho Nacional de Trânsito (CONTRAN) vigentes na data de entrega do veículo.</w:t>
            </w:r>
          </w:p>
          <w:p w14:paraId="38964D88" w14:textId="77777777" w:rsidR="00367522" w:rsidRPr="006A07AB" w:rsidRDefault="00367522" w:rsidP="00E26F72">
            <w:pPr>
              <w:pStyle w:val="MdTableCell"/>
              <w:jc w:val="both"/>
              <w:rPr>
                <w:rFonts w:ascii="Verdana" w:hAnsi="Verdana"/>
              </w:rPr>
            </w:pPr>
            <w:r w:rsidRPr="006A07AB">
              <w:rPr>
                <w:rStyle w:val="MdStrong"/>
                <w:rFonts w:ascii="Verdana" w:hAnsi="Verdana"/>
              </w:rPr>
              <w:t>Protetor de Motor</w:t>
            </w:r>
          </w:p>
          <w:p w14:paraId="79292D80" w14:textId="77777777" w:rsidR="00367522" w:rsidRPr="0017723C" w:rsidRDefault="00367522" w:rsidP="00E26F72">
            <w:pPr>
              <w:pStyle w:val="MdTableCell"/>
              <w:jc w:val="both"/>
              <w:rPr>
                <w:rFonts w:ascii="Verdana" w:hAnsi="Verdana"/>
              </w:rPr>
            </w:pPr>
            <w:r w:rsidRPr="0017723C">
              <w:rPr>
                <w:rFonts w:ascii="Verdana" w:hAnsi="Verdana"/>
              </w:rPr>
              <w:t>Protetor de motor (cárter) instalado de fábrica ou compatível.</w:t>
            </w:r>
          </w:p>
          <w:p w14:paraId="3BC37233" w14:textId="77777777" w:rsidR="00367522" w:rsidRPr="006A07AB" w:rsidRDefault="00367522" w:rsidP="00E26F72">
            <w:pPr>
              <w:pStyle w:val="MdTableCell"/>
              <w:jc w:val="both"/>
              <w:rPr>
                <w:rFonts w:ascii="Verdana" w:hAnsi="Verdana"/>
              </w:rPr>
            </w:pPr>
            <w:r w:rsidRPr="006A07AB">
              <w:rPr>
                <w:rStyle w:val="MdStrong"/>
                <w:rFonts w:ascii="Verdana" w:hAnsi="Verdana"/>
              </w:rPr>
              <w:t>Espelhos Retrovisores</w:t>
            </w:r>
          </w:p>
          <w:p w14:paraId="5400DB2E" w14:textId="77777777" w:rsidR="00367522" w:rsidRPr="0017723C" w:rsidRDefault="00367522" w:rsidP="00E26F72">
            <w:pPr>
              <w:pStyle w:val="MdTableCell"/>
              <w:jc w:val="both"/>
              <w:rPr>
                <w:rFonts w:ascii="Verdana" w:hAnsi="Verdana"/>
              </w:rPr>
            </w:pPr>
            <w:r w:rsidRPr="0017723C">
              <w:rPr>
                <w:rFonts w:ascii="Verdana" w:hAnsi="Verdana"/>
              </w:rPr>
              <w:t>Dois espelhos retrovisores com ajuste manual ou elétrico.</w:t>
            </w:r>
          </w:p>
          <w:p w14:paraId="3FE54695" w14:textId="77777777" w:rsidR="00367522" w:rsidRPr="006A07AB" w:rsidRDefault="00367522" w:rsidP="00E26F72">
            <w:pPr>
              <w:pStyle w:val="MdTableCell"/>
              <w:jc w:val="both"/>
              <w:rPr>
                <w:rFonts w:ascii="Verdana" w:hAnsi="Verdana"/>
              </w:rPr>
            </w:pPr>
            <w:r w:rsidRPr="006A07AB">
              <w:rPr>
                <w:rStyle w:val="MdStrong"/>
                <w:rFonts w:ascii="Verdana" w:hAnsi="Verdana"/>
              </w:rPr>
              <w:t>Buzina</w:t>
            </w:r>
          </w:p>
          <w:p w14:paraId="59D197EC" w14:textId="77777777" w:rsidR="00367522" w:rsidRPr="0017723C" w:rsidRDefault="00367522" w:rsidP="00E26F72">
            <w:pPr>
              <w:pStyle w:val="MdTableCell"/>
              <w:jc w:val="both"/>
              <w:rPr>
                <w:rFonts w:ascii="Verdana" w:hAnsi="Verdana"/>
              </w:rPr>
            </w:pPr>
            <w:r w:rsidRPr="0017723C">
              <w:rPr>
                <w:rFonts w:ascii="Verdana" w:hAnsi="Verdana"/>
              </w:rPr>
              <w:t>Buzina elétrica de funcionamento adequado.</w:t>
            </w:r>
          </w:p>
          <w:p w14:paraId="58BE11BF" w14:textId="77777777" w:rsidR="00367522" w:rsidRPr="006A07AB" w:rsidRDefault="00367522" w:rsidP="00E26F72">
            <w:pPr>
              <w:pStyle w:val="MdTableCell"/>
              <w:jc w:val="both"/>
              <w:rPr>
                <w:rFonts w:ascii="Verdana" w:hAnsi="Verdana"/>
              </w:rPr>
            </w:pPr>
            <w:r w:rsidRPr="006A07AB">
              <w:rPr>
                <w:rStyle w:val="MdStrong"/>
                <w:rFonts w:ascii="Verdana" w:hAnsi="Verdana"/>
              </w:rPr>
              <w:t>Luzes de Posição</w:t>
            </w:r>
          </w:p>
          <w:p w14:paraId="0EBBC480" w14:textId="77777777" w:rsidR="00367522" w:rsidRPr="0017723C" w:rsidRDefault="00367522" w:rsidP="00E26F72">
            <w:pPr>
              <w:widowControl w:val="0"/>
              <w:spacing w:line="276" w:lineRule="auto"/>
              <w:jc w:val="both"/>
              <w:rPr>
                <w:rFonts w:ascii="Verdana" w:hAnsi="Verdana"/>
              </w:rPr>
            </w:pPr>
            <w:r w:rsidRPr="0017723C">
              <w:rPr>
                <w:rFonts w:ascii="Verdana" w:hAnsi="Verdana"/>
              </w:rPr>
              <w:t>Luzes de posição dianteira e traseira em LED.</w:t>
            </w:r>
          </w:p>
        </w:tc>
        <w:tc>
          <w:tcPr>
            <w:tcW w:w="850" w:type="dxa"/>
            <w:tcBorders>
              <w:left w:val="single" w:sz="4" w:space="0" w:color="000000"/>
              <w:bottom w:val="single" w:sz="4" w:space="0" w:color="000000"/>
              <w:right w:val="single" w:sz="4" w:space="0" w:color="000000"/>
            </w:tcBorders>
            <w:vAlign w:val="center"/>
          </w:tcPr>
          <w:p w14:paraId="546E1C7E" w14:textId="77777777" w:rsidR="00367522" w:rsidRPr="0017723C" w:rsidRDefault="00367522" w:rsidP="00E26F72">
            <w:pPr>
              <w:widowControl w:val="0"/>
              <w:spacing w:line="276" w:lineRule="auto"/>
              <w:jc w:val="center"/>
              <w:rPr>
                <w:rFonts w:ascii="Verdana" w:hAnsi="Verdana"/>
              </w:rPr>
            </w:pPr>
            <w:r w:rsidRPr="0017723C">
              <w:rPr>
                <w:rFonts w:ascii="Verdana" w:hAnsi="Verdana"/>
                <w:lang w:eastAsia="en-US"/>
              </w:rPr>
              <w:lastRenderedPageBreak/>
              <w:t>03</w:t>
            </w:r>
          </w:p>
        </w:tc>
        <w:tc>
          <w:tcPr>
            <w:tcW w:w="1134" w:type="dxa"/>
            <w:tcBorders>
              <w:left w:val="single" w:sz="4" w:space="0" w:color="000000"/>
              <w:bottom w:val="single" w:sz="4" w:space="0" w:color="000000"/>
              <w:right w:val="single" w:sz="4" w:space="0" w:color="000000"/>
            </w:tcBorders>
            <w:vAlign w:val="center"/>
          </w:tcPr>
          <w:p w14:paraId="1F47FE3E" w14:textId="77777777" w:rsidR="00367522" w:rsidRPr="0017723C" w:rsidRDefault="00367522" w:rsidP="00E26F72">
            <w:pPr>
              <w:widowControl w:val="0"/>
              <w:spacing w:line="276" w:lineRule="auto"/>
              <w:jc w:val="center"/>
              <w:rPr>
                <w:rFonts w:ascii="Verdana" w:hAnsi="Verdana"/>
              </w:rPr>
            </w:pPr>
            <w:r w:rsidRPr="0017723C">
              <w:rPr>
                <w:rFonts w:ascii="Verdana" w:hAnsi="Verdana"/>
                <w:lang w:eastAsia="en-US"/>
              </w:rPr>
              <w:t>Und</w:t>
            </w:r>
          </w:p>
        </w:tc>
        <w:tc>
          <w:tcPr>
            <w:tcW w:w="1418" w:type="dxa"/>
            <w:tcBorders>
              <w:left w:val="single" w:sz="4" w:space="0" w:color="000000"/>
              <w:bottom w:val="single" w:sz="4" w:space="0" w:color="000000"/>
              <w:right w:val="single" w:sz="4" w:space="0" w:color="000000"/>
            </w:tcBorders>
            <w:vAlign w:val="center"/>
          </w:tcPr>
          <w:p w14:paraId="27F15CA7" w14:textId="77777777" w:rsidR="00367522" w:rsidRPr="0017723C" w:rsidRDefault="00367522" w:rsidP="00E26F72">
            <w:pPr>
              <w:widowControl w:val="0"/>
              <w:spacing w:line="276" w:lineRule="auto"/>
              <w:jc w:val="center"/>
              <w:rPr>
                <w:rFonts w:ascii="Verdana" w:hAnsi="Verdana"/>
              </w:rPr>
            </w:pPr>
            <w:r w:rsidRPr="0017723C">
              <w:rPr>
                <w:rFonts w:ascii="Verdana" w:hAnsi="Verdana"/>
              </w:rPr>
              <w:t>R$ 22.278,33</w:t>
            </w:r>
          </w:p>
        </w:tc>
        <w:tc>
          <w:tcPr>
            <w:tcW w:w="1843" w:type="dxa"/>
            <w:tcBorders>
              <w:left w:val="single" w:sz="4" w:space="0" w:color="000000"/>
              <w:bottom w:val="single" w:sz="4" w:space="0" w:color="000000"/>
              <w:right w:val="single" w:sz="4" w:space="0" w:color="000000"/>
            </w:tcBorders>
            <w:vAlign w:val="center"/>
          </w:tcPr>
          <w:p w14:paraId="717C3B1F" w14:textId="77777777" w:rsidR="00367522" w:rsidRPr="0017723C" w:rsidRDefault="00367522" w:rsidP="00E26F72">
            <w:pPr>
              <w:widowControl w:val="0"/>
              <w:spacing w:line="276" w:lineRule="auto"/>
              <w:jc w:val="center"/>
              <w:rPr>
                <w:rFonts w:ascii="Verdana" w:hAnsi="Verdana"/>
              </w:rPr>
            </w:pPr>
            <w:r w:rsidRPr="0017723C">
              <w:rPr>
                <w:rFonts w:ascii="Verdana" w:hAnsi="Verdana"/>
              </w:rPr>
              <w:t>R$ 66.834,99</w:t>
            </w:r>
          </w:p>
        </w:tc>
      </w:tr>
      <w:tr w:rsidR="00367522" w:rsidRPr="0017723C" w14:paraId="191DABD9" w14:textId="77777777" w:rsidTr="00E26F72">
        <w:tc>
          <w:tcPr>
            <w:tcW w:w="9681" w:type="dxa"/>
            <w:gridSpan w:val="6"/>
            <w:tcBorders>
              <w:left w:val="single" w:sz="4" w:space="0" w:color="000000"/>
              <w:bottom w:val="single" w:sz="4" w:space="0" w:color="000000"/>
              <w:right w:val="single" w:sz="4" w:space="0" w:color="000000"/>
            </w:tcBorders>
          </w:tcPr>
          <w:p w14:paraId="6416A275" w14:textId="77777777" w:rsidR="00367522" w:rsidRPr="00535A8D" w:rsidRDefault="00367522" w:rsidP="00E26F72">
            <w:pPr>
              <w:pStyle w:val="MdHeading3"/>
              <w:rPr>
                <w:rFonts w:ascii="Verdana" w:hAnsi="Verdana"/>
                <w:sz w:val="20"/>
                <w:szCs w:val="20"/>
              </w:rPr>
            </w:pPr>
            <w:r w:rsidRPr="00535A8D">
              <w:rPr>
                <w:rFonts w:ascii="Verdana" w:hAnsi="Verdana"/>
                <w:sz w:val="20"/>
                <w:szCs w:val="20"/>
              </w:rPr>
              <w:t>Garantia do Fabricante</w:t>
            </w:r>
          </w:p>
          <w:p w14:paraId="53635AD6" w14:textId="77777777" w:rsidR="00367522" w:rsidRPr="00535A8D" w:rsidRDefault="00367522" w:rsidP="00E26F72">
            <w:pPr>
              <w:pStyle w:val="MdParagraph"/>
              <w:jc w:val="both"/>
              <w:rPr>
                <w:rFonts w:ascii="Verdana" w:hAnsi="Verdana"/>
                <w:sz w:val="20"/>
                <w:szCs w:val="20"/>
              </w:rPr>
            </w:pPr>
            <w:r w:rsidRPr="00535A8D">
              <w:rPr>
                <w:rFonts w:ascii="Verdana" w:hAnsi="Verdana"/>
                <w:sz w:val="20"/>
                <w:szCs w:val="20"/>
              </w:rPr>
              <w:t xml:space="preserve">A licitante vencedora deverá fornecer garantia </w:t>
            </w:r>
            <w:r>
              <w:rPr>
                <w:rFonts w:ascii="Verdana" w:hAnsi="Verdana"/>
                <w:sz w:val="20"/>
                <w:szCs w:val="20"/>
              </w:rPr>
              <w:t>conforme item 4.3 deste Termo de Referência</w:t>
            </w:r>
            <w:r w:rsidRPr="00535A8D">
              <w:rPr>
                <w:rFonts w:ascii="Verdana" w:hAnsi="Verdana"/>
                <w:sz w:val="20"/>
                <w:szCs w:val="20"/>
              </w:rPr>
              <w:t>. A assistência técnica e os serviços de garantia deverão ser prestados obrigatoriamente pela rede de concessionárias autorizadas da marca do veículo ofertado, assegurando o suporte adequado ao município.</w:t>
            </w:r>
          </w:p>
          <w:p w14:paraId="25A0B902" w14:textId="77777777" w:rsidR="00367522" w:rsidRPr="00535A8D" w:rsidRDefault="00367522" w:rsidP="00E26F72">
            <w:pPr>
              <w:pStyle w:val="MdHeading3"/>
              <w:rPr>
                <w:rFonts w:ascii="Verdana" w:hAnsi="Verdana"/>
                <w:sz w:val="20"/>
                <w:szCs w:val="20"/>
              </w:rPr>
            </w:pPr>
            <w:r w:rsidRPr="00535A8D">
              <w:rPr>
                <w:rFonts w:ascii="Verdana" w:hAnsi="Verdana"/>
                <w:sz w:val="20"/>
                <w:szCs w:val="20"/>
              </w:rPr>
              <w:t>Emplacamento e Licenciamento</w:t>
            </w:r>
          </w:p>
          <w:p w14:paraId="21E63F78" w14:textId="77777777" w:rsidR="00367522" w:rsidRPr="00535A8D" w:rsidRDefault="00367522" w:rsidP="00E26F72">
            <w:pPr>
              <w:pStyle w:val="MdParagraph"/>
              <w:jc w:val="both"/>
              <w:rPr>
                <w:rFonts w:ascii="Verdana" w:hAnsi="Verdana"/>
                <w:sz w:val="20"/>
                <w:szCs w:val="20"/>
              </w:rPr>
            </w:pPr>
            <w:r w:rsidRPr="00535A8D">
              <w:rPr>
                <w:rFonts w:ascii="Verdana" w:hAnsi="Verdana"/>
                <w:sz w:val="20"/>
                <w:szCs w:val="20"/>
              </w:rPr>
              <w:t>O</w:t>
            </w:r>
            <w:r>
              <w:rPr>
                <w:rFonts w:ascii="Verdana" w:hAnsi="Verdana"/>
                <w:sz w:val="20"/>
                <w:szCs w:val="20"/>
              </w:rPr>
              <w:t>s</w:t>
            </w:r>
            <w:r w:rsidRPr="00535A8D">
              <w:rPr>
                <w:rFonts w:ascii="Verdana" w:hAnsi="Verdana"/>
                <w:sz w:val="20"/>
                <w:szCs w:val="20"/>
              </w:rPr>
              <w:t xml:space="preserve"> veículo</w:t>
            </w:r>
            <w:r>
              <w:rPr>
                <w:rFonts w:ascii="Verdana" w:hAnsi="Verdana"/>
                <w:sz w:val="20"/>
                <w:szCs w:val="20"/>
              </w:rPr>
              <w:t>s</w:t>
            </w:r>
            <w:r w:rsidRPr="00535A8D">
              <w:rPr>
                <w:rFonts w:ascii="Verdana" w:hAnsi="Verdana"/>
                <w:sz w:val="20"/>
                <w:szCs w:val="20"/>
              </w:rPr>
              <w:t xml:space="preserve"> dever</w:t>
            </w:r>
            <w:r>
              <w:rPr>
                <w:rFonts w:ascii="Verdana" w:hAnsi="Verdana"/>
                <w:sz w:val="20"/>
                <w:szCs w:val="20"/>
              </w:rPr>
              <w:t>ão</w:t>
            </w:r>
            <w:r w:rsidRPr="00535A8D">
              <w:rPr>
                <w:rFonts w:ascii="Verdana" w:hAnsi="Verdana"/>
                <w:sz w:val="20"/>
                <w:szCs w:val="20"/>
              </w:rPr>
              <w:t xml:space="preserve"> ser entregue</w:t>
            </w:r>
            <w:r>
              <w:rPr>
                <w:rFonts w:ascii="Verdana" w:hAnsi="Verdana"/>
                <w:sz w:val="20"/>
                <w:szCs w:val="20"/>
              </w:rPr>
              <w:t>s</w:t>
            </w:r>
            <w:r w:rsidRPr="00535A8D">
              <w:rPr>
                <w:rFonts w:ascii="Verdana" w:hAnsi="Verdana"/>
                <w:sz w:val="20"/>
                <w:szCs w:val="20"/>
              </w:rPr>
              <w:t xml:space="preserve"> ao município devidamente emplacado</w:t>
            </w:r>
            <w:r>
              <w:rPr>
                <w:rFonts w:ascii="Verdana" w:hAnsi="Verdana"/>
                <w:sz w:val="20"/>
                <w:szCs w:val="20"/>
              </w:rPr>
              <w:t>s</w:t>
            </w:r>
            <w:r w:rsidRPr="00535A8D">
              <w:rPr>
                <w:rFonts w:ascii="Verdana" w:hAnsi="Verdana"/>
                <w:sz w:val="20"/>
                <w:szCs w:val="20"/>
              </w:rPr>
              <w:t>, licenciado</w:t>
            </w:r>
            <w:r>
              <w:rPr>
                <w:rFonts w:ascii="Verdana" w:hAnsi="Verdana"/>
                <w:sz w:val="20"/>
                <w:szCs w:val="20"/>
              </w:rPr>
              <w:t>s</w:t>
            </w:r>
            <w:r w:rsidRPr="00535A8D">
              <w:rPr>
                <w:rFonts w:ascii="Verdana" w:hAnsi="Verdana"/>
                <w:sz w:val="20"/>
                <w:szCs w:val="20"/>
              </w:rPr>
              <w:t xml:space="preserve"> e com o</w:t>
            </w:r>
            <w:r>
              <w:rPr>
                <w:rFonts w:ascii="Verdana" w:hAnsi="Verdana"/>
                <w:sz w:val="20"/>
                <w:szCs w:val="20"/>
              </w:rPr>
              <w:t>s</w:t>
            </w:r>
            <w:r w:rsidRPr="00535A8D">
              <w:rPr>
                <w:rFonts w:ascii="Verdana" w:hAnsi="Verdana"/>
                <w:sz w:val="20"/>
                <w:szCs w:val="20"/>
              </w:rPr>
              <w:t xml:space="preserve"> Imposto</w:t>
            </w:r>
            <w:r>
              <w:rPr>
                <w:rFonts w:ascii="Verdana" w:hAnsi="Verdana"/>
                <w:sz w:val="20"/>
                <w:szCs w:val="20"/>
              </w:rPr>
              <w:t>s</w:t>
            </w:r>
            <w:r w:rsidRPr="00535A8D">
              <w:rPr>
                <w:rFonts w:ascii="Verdana" w:hAnsi="Verdana"/>
                <w:sz w:val="20"/>
                <w:szCs w:val="20"/>
              </w:rPr>
              <w:t xml:space="preserve"> sobre a Propriedade de Veículos Automotores (IPVA) do ano corrente da entrega integralmente quitado</w:t>
            </w:r>
            <w:r>
              <w:rPr>
                <w:rFonts w:ascii="Verdana" w:hAnsi="Verdana"/>
                <w:sz w:val="20"/>
                <w:szCs w:val="20"/>
              </w:rPr>
              <w:t>s</w:t>
            </w:r>
            <w:r w:rsidRPr="00535A8D">
              <w:rPr>
                <w:rFonts w:ascii="Verdana" w:hAnsi="Verdana"/>
                <w:sz w:val="20"/>
                <w:szCs w:val="20"/>
              </w:rPr>
              <w:t>. O Certificado de Registro e Licenciamento de Veículo (CRLV) dever</w:t>
            </w:r>
            <w:r>
              <w:rPr>
                <w:rFonts w:ascii="Verdana" w:hAnsi="Verdana"/>
                <w:sz w:val="20"/>
                <w:szCs w:val="20"/>
              </w:rPr>
              <w:t>ão</w:t>
            </w:r>
            <w:r w:rsidRPr="00535A8D">
              <w:rPr>
                <w:rFonts w:ascii="Verdana" w:hAnsi="Verdana"/>
                <w:sz w:val="20"/>
                <w:szCs w:val="20"/>
              </w:rPr>
              <w:t xml:space="preserve"> ser emitido</w:t>
            </w:r>
            <w:r>
              <w:rPr>
                <w:rFonts w:ascii="Verdana" w:hAnsi="Verdana"/>
                <w:sz w:val="20"/>
                <w:szCs w:val="20"/>
              </w:rPr>
              <w:t>s</w:t>
            </w:r>
            <w:r w:rsidRPr="00535A8D">
              <w:rPr>
                <w:rFonts w:ascii="Verdana" w:hAnsi="Verdana"/>
                <w:sz w:val="20"/>
                <w:szCs w:val="20"/>
              </w:rPr>
              <w:t xml:space="preserve"> em nome d</w:t>
            </w:r>
            <w:r>
              <w:rPr>
                <w:rFonts w:ascii="Verdana" w:hAnsi="Verdana"/>
                <w:sz w:val="20"/>
                <w:szCs w:val="20"/>
              </w:rPr>
              <w:t>a Prefeitura Municipal de São Gabriel da Palha/ES</w:t>
            </w:r>
            <w:r w:rsidRPr="00535A8D">
              <w:rPr>
                <w:rFonts w:ascii="Verdana" w:hAnsi="Verdana"/>
                <w:sz w:val="20"/>
                <w:szCs w:val="20"/>
              </w:rPr>
              <w:t>, livre e desembaraçado de quaisquer ônus, multas, restrições financeiras ou alienações fiduciárias. Todas as despesas inerentes a frete</w:t>
            </w:r>
            <w:r>
              <w:rPr>
                <w:rFonts w:ascii="Verdana" w:hAnsi="Verdana"/>
                <w:sz w:val="20"/>
                <w:szCs w:val="20"/>
              </w:rPr>
              <w:t>s</w:t>
            </w:r>
            <w:r w:rsidRPr="00535A8D">
              <w:rPr>
                <w:rFonts w:ascii="Verdana" w:hAnsi="Verdana"/>
                <w:sz w:val="20"/>
                <w:szCs w:val="20"/>
              </w:rPr>
              <w:t>, seguro de transporte até o local de entrega, emplacamento</w:t>
            </w:r>
            <w:r>
              <w:rPr>
                <w:rFonts w:ascii="Verdana" w:hAnsi="Verdana"/>
                <w:sz w:val="20"/>
                <w:szCs w:val="20"/>
              </w:rPr>
              <w:t>s</w:t>
            </w:r>
            <w:r w:rsidRPr="00535A8D">
              <w:rPr>
                <w:rFonts w:ascii="Verdana" w:hAnsi="Verdana"/>
                <w:sz w:val="20"/>
                <w:szCs w:val="20"/>
              </w:rPr>
              <w:t>, licenciamento</w:t>
            </w:r>
            <w:r>
              <w:rPr>
                <w:rFonts w:ascii="Verdana" w:hAnsi="Verdana"/>
                <w:sz w:val="20"/>
                <w:szCs w:val="20"/>
              </w:rPr>
              <w:t>s</w:t>
            </w:r>
            <w:r w:rsidRPr="00535A8D">
              <w:rPr>
                <w:rFonts w:ascii="Verdana" w:hAnsi="Verdana"/>
                <w:sz w:val="20"/>
                <w:szCs w:val="20"/>
              </w:rPr>
              <w:t>, confecção e instalação de placas (padrão Mercosul), IPVA e seguro obrigatório (DPVAT, se aplicável) correrão por conta exclusiva da empresa contratada.</w:t>
            </w:r>
          </w:p>
        </w:tc>
      </w:tr>
      <w:tr w:rsidR="00367522" w:rsidRPr="0017723C" w14:paraId="66EFD165" w14:textId="77777777" w:rsidTr="00E26F72">
        <w:trPr>
          <w:trHeight w:val="447"/>
        </w:trPr>
        <w:tc>
          <w:tcPr>
            <w:tcW w:w="9681" w:type="dxa"/>
            <w:gridSpan w:val="6"/>
            <w:tcBorders>
              <w:left w:val="single" w:sz="4" w:space="0" w:color="000000"/>
              <w:bottom w:val="single" w:sz="4" w:space="0" w:color="000000"/>
              <w:right w:val="single" w:sz="4" w:space="0" w:color="000000"/>
            </w:tcBorders>
          </w:tcPr>
          <w:p w14:paraId="225661BA" w14:textId="77777777" w:rsidR="00367522" w:rsidRPr="0017723C" w:rsidRDefault="00367522" w:rsidP="00E26F72">
            <w:pPr>
              <w:widowControl w:val="0"/>
              <w:jc w:val="center"/>
              <w:rPr>
                <w:rFonts w:ascii="Verdana" w:hAnsi="Verdana"/>
              </w:rPr>
            </w:pPr>
            <w:r w:rsidRPr="0017723C">
              <w:rPr>
                <w:rFonts w:ascii="Verdana" w:hAnsi="Verdana"/>
                <w:b/>
              </w:rPr>
              <w:t xml:space="preserve">VALOR TOTAL: </w:t>
            </w:r>
            <w:r w:rsidRPr="0017723C">
              <w:rPr>
                <w:rFonts w:ascii="Verdana" w:hAnsi="Verdana"/>
                <w:b/>
                <w:lang w:eastAsia="en-US"/>
              </w:rPr>
              <w:t>R$  193.415,99 (cento e noventa e três mil quatrocentos e quinze reais e noventa e nove centavos)</w:t>
            </w:r>
          </w:p>
        </w:tc>
      </w:tr>
    </w:tbl>
    <w:p w14:paraId="288FCA8F" w14:textId="77777777" w:rsidR="00367522" w:rsidRPr="00367522" w:rsidRDefault="00367522" w:rsidP="00367522">
      <w:pPr>
        <w:jc w:val="center"/>
        <w:rPr>
          <w:rFonts w:ascii="Verdana" w:hAnsi="Verdana"/>
          <w:b/>
          <w:bCs/>
        </w:rPr>
      </w:pPr>
    </w:p>
    <w:sectPr w:rsidR="00367522" w:rsidRPr="00367522">
      <w:headerReference w:type="default" r:id="rId9"/>
      <w:footerReference w:type="default" r:id="rId10"/>
      <w:pgSz w:w="11906" w:h="16838"/>
      <w:pgMar w:top="1843" w:right="1134" w:bottom="758" w:left="1701" w:header="284" w:footer="25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F6BFF" w14:textId="77777777" w:rsidR="004C3C64" w:rsidRDefault="004C3C64">
      <w:r>
        <w:separator/>
      </w:r>
    </w:p>
  </w:endnote>
  <w:endnote w:type="continuationSeparator" w:id="0">
    <w:p w14:paraId="78870D01" w14:textId="77777777" w:rsidR="004C3C64" w:rsidRDefault="004C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바탕">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CB47" w14:textId="77777777" w:rsidR="00D52F7E"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27FC1C91" w14:textId="77777777" w:rsidR="00D52F7E" w:rsidRDefault="00000000">
    <w:pPr>
      <w:pStyle w:val="Cabealho"/>
      <w:jc w:val="center"/>
      <w:rPr>
        <w:rFonts w:ascii="Arial" w:hAnsi="Arial" w:cs="Arial"/>
        <w:b/>
        <w:sz w:val="16"/>
        <w:szCs w:val="16"/>
      </w:rPr>
    </w:pPr>
    <w:r>
      <w:rPr>
        <w:rFonts w:ascii="Arial" w:hAnsi="Arial" w:cs="Arial"/>
        <w:b/>
        <w:sz w:val="16"/>
        <w:szCs w:val="16"/>
      </w:rPr>
      <w:t>Telefax 0(xx) 27 3727-1366.</w:t>
    </w:r>
  </w:p>
  <w:p w14:paraId="0DE09BE1" w14:textId="77777777" w:rsidR="00D52F7E" w:rsidRDefault="00000000">
    <w:pPr>
      <w:pStyle w:val="Cabealho"/>
      <w:jc w:val="center"/>
    </w:pPr>
    <w:hyperlink r:id="rId1">
      <w:r>
        <w:rPr>
          <w:rStyle w:val="Hyperlink"/>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8C384" w14:textId="77777777" w:rsidR="004C3C64" w:rsidRDefault="004C3C64">
      <w:r>
        <w:separator/>
      </w:r>
    </w:p>
  </w:footnote>
  <w:footnote w:type="continuationSeparator" w:id="0">
    <w:p w14:paraId="1062289F" w14:textId="77777777" w:rsidR="004C3C64" w:rsidRDefault="004C3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F482" w14:textId="77777777" w:rsidR="00D52F7E" w:rsidRDefault="00D52F7E">
    <w:pPr>
      <w:rPr>
        <w:rFonts w:ascii="Verdana" w:hAnsi="Verdana" w:cs="Verdana"/>
        <w:sz w:val="26"/>
        <w:szCs w:val="26"/>
      </w:rPr>
    </w:pPr>
  </w:p>
  <w:p w14:paraId="52F5BEB2" w14:textId="040BC727" w:rsidR="00D52F7E" w:rsidRDefault="00000000">
    <w:pPr>
      <w:jc w:val="center"/>
      <w:rPr>
        <w:rFonts w:ascii="Arial" w:hAnsi="Arial" w:cs="Arial"/>
        <w:b/>
      </w:rPr>
    </w:pPr>
    <w:r>
      <w:rPr>
        <w:noProof/>
      </w:rPr>
      <w:pict w14:anchorId="39EE3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1025"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strokeweight="0">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38A19798" w14:textId="77777777" w:rsidR="00D52F7E" w:rsidRDefault="00D52F7E">
    <w:pPr>
      <w:pStyle w:val="Cabealh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B78"/>
    <w:multiLevelType w:val="multilevel"/>
    <w:tmpl w:val="1E4468DA"/>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DF264EB"/>
    <w:multiLevelType w:val="multilevel"/>
    <w:tmpl w:val="A1689240"/>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FCE10E7"/>
    <w:multiLevelType w:val="multilevel"/>
    <w:tmpl w:val="608A1042"/>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82A0B39"/>
    <w:multiLevelType w:val="multilevel"/>
    <w:tmpl w:val="553A1CF6"/>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4" w15:restartNumberingAfterBreak="0">
    <w:nsid w:val="607C2F6A"/>
    <w:multiLevelType w:val="multilevel"/>
    <w:tmpl w:val="6DFE4554"/>
    <w:lvl w:ilvl="0">
      <w:start w:val="1"/>
      <w:numFmt w:val="lowerLetter"/>
      <w:lvlText w:val="%1."/>
      <w:lvlJc w:val="left"/>
      <w:pPr>
        <w:tabs>
          <w:tab w:val="num" w:pos="0"/>
        </w:tabs>
        <w:ind w:left="0" w:firstLine="0"/>
      </w:pPr>
      <w:rPr>
        <w:rFonts w:ascii="Arial" w:hAnsi="Arial" w:cs="Arial"/>
        <w:b/>
        <w:i w:val="0"/>
        <w:color w:val="000000"/>
        <w:sz w:val="24"/>
        <w:szCs w:val="24"/>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firstLine="0"/>
      </w:pPr>
      <w:rPr>
        <w:rFonts w:ascii="Arial" w:hAnsi="Arial" w:cs="Arial"/>
        <w:b/>
        <w:i w:val="0"/>
        <w:color w:val="000000"/>
        <w:sz w:val="20"/>
        <w:szCs w:val="20"/>
      </w:rPr>
    </w:lvl>
    <w:lvl w:ilvl="3">
      <w:start w:val="1"/>
      <w:numFmt w:val="decimal"/>
      <w:lvlText w:val="%3.%4."/>
      <w:lvlJc w:val="left"/>
      <w:pPr>
        <w:tabs>
          <w:tab w:val="num" w:pos="3225"/>
        </w:tabs>
        <w:ind w:left="3225" w:hanging="360"/>
      </w:pPr>
    </w:lvl>
    <w:lvl w:ilvl="4">
      <w:start w:val="1"/>
      <w:numFmt w:val="lowerLetter"/>
      <w:lvlText w:val="%4.%5."/>
      <w:lvlJc w:val="left"/>
      <w:pPr>
        <w:tabs>
          <w:tab w:val="num" w:pos="3945"/>
        </w:tabs>
        <w:ind w:left="3945" w:hanging="360"/>
      </w:pPr>
    </w:lvl>
    <w:lvl w:ilvl="5">
      <w:start w:val="1"/>
      <w:numFmt w:val="lowerRoman"/>
      <w:lvlText w:val="%5.%6."/>
      <w:lvlJc w:val="right"/>
      <w:pPr>
        <w:tabs>
          <w:tab w:val="num" w:pos="4665"/>
        </w:tabs>
        <w:ind w:left="4665" w:hanging="180"/>
      </w:pPr>
    </w:lvl>
    <w:lvl w:ilvl="6">
      <w:start w:val="1"/>
      <w:numFmt w:val="decimal"/>
      <w:lvlText w:val="%6.%7."/>
      <w:lvlJc w:val="left"/>
      <w:pPr>
        <w:tabs>
          <w:tab w:val="num" w:pos="5385"/>
        </w:tabs>
        <w:ind w:left="5385" w:hanging="360"/>
      </w:pPr>
    </w:lvl>
    <w:lvl w:ilvl="7">
      <w:start w:val="1"/>
      <w:numFmt w:val="lowerLetter"/>
      <w:lvlText w:val="%7.%8."/>
      <w:lvlJc w:val="left"/>
      <w:pPr>
        <w:tabs>
          <w:tab w:val="num" w:pos="6105"/>
        </w:tabs>
        <w:ind w:left="6105" w:hanging="360"/>
      </w:pPr>
    </w:lvl>
    <w:lvl w:ilvl="8">
      <w:start w:val="1"/>
      <w:numFmt w:val="lowerRoman"/>
      <w:lvlText w:val="%8.%9."/>
      <w:lvlJc w:val="right"/>
      <w:pPr>
        <w:tabs>
          <w:tab w:val="num" w:pos="6825"/>
        </w:tabs>
        <w:ind w:left="6825" w:hanging="180"/>
      </w:pPr>
    </w:lvl>
  </w:abstractNum>
  <w:abstractNum w:abstractNumId="5" w15:restartNumberingAfterBreak="0">
    <w:nsid w:val="684F6C83"/>
    <w:multiLevelType w:val="multilevel"/>
    <w:tmpl w:val="39C0D1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75933762">
    <w:abstractNumId w:val="2"/>
  </w:num>
  <w:num w:numId="2" w16cid:durableId="832643345">
    <w:abstractNumId w:val="4"/>
  </w:num>
  <w:num w:numId="3" w16cid:durableId="823861829">
    <w:abstractNumId w:val="1"/>
  </w:num>
  <w:num w:numId="4" w16cid:durableId="284043276">
    <w:abstractNumId w:val="3"/>
  </w:num>
  <w:num w:numId="5" w16cid:durableId="1119834975">
    <w:abstractNumId w:val="0"/>
  </w:num>
  <w:num w:numId="6" w16cid:durableId="6908859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F7E"/>
    <w:rsid w:val="000F0E66"/>
    <w:rsid w:val="00367522"/>
    <w:rsid w:val="004C1CD5"/>
    <w:rsid w:val="004C3C64"/>
    <w:rsid w:val="006A07AB"/>
    <w:rsid w:val="00855BE3"/>
    <w:rsid w:val="00D52F7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209AF"/>
  <w15:docId w15:val="{FAFEAFEE-E385-4CD2-8617-A750B61DE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styleId="Hyperlink">
    <w:name w:val="Hyperlink"/>
    <w:rPr>
      <w:color w:val="0000FF"/>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textAlignment w:val="auto"/>
    </w:pPr>
    <w:rPr>
      <w:rFonts w:eastAsia="Lucida Sans Unicode"/>
      <w:color w:val="000000"/>
      <w:szCs w:val="24"/>
    </w:rPr>
  </w:style>
  <w:style w:type="paragraph" w:customStyle="1" w:styleId="WW-Corpodetexto3">
    <w:name w:val="WW-Corpo de texto 3"/>
    <w:basedOn w:val="Normal"/>
    <w:qFormat/>
    <w:pPr>
      <w:widowControl w:val="0"/>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paragraph" w:customStyle="1" w:styleId="MdTableCell">
    <w:name w:val="MdTableCell"/>
    <w:qFormat/>
    <w:rsid w:val="00367522"/>
    <w:pPr>
      <w:spacing w:before="40" w:after="40"/>
    </w:pPr>
    <w:rPr>
      <w:rFonts w:ascii="Times New Roman" w:eastAsia="Times New Roman" w:hAnsi="Times New Roman" w:cs="Times New Roman"/>
    </w:rPr>
  </w:style>
  <w:style w:type="character" w:customStyle="1" w:styleId="MdStrong">
    <w:name w:val="MdStrong"/>
    <w:uiPriority w:val="99"/>
    <w:unhideWhenUsed/>
    <w:qFormat/>
    <w:rsid w:val="00367522"/>
    <w:rPr>
      <w:b/>
      <w:bCs/>
    </w:rPr>
  </w:style>
  <w:style w:type="paragraph" w:customStyle="1" w:styleId="MdParagraph">
    <w:name w:val="MdParagraph"/>
    <w:qFormat/>
    <w:rsid w:val="00367522"/>
    <w:pPr>
      <w:spacing w:before="120" w:after="120"/>
    </w:pPr>
    <w:rPr>
      <w:rFonts w:ascii="Times New Roman" w:eastAsia="Times New Roman" w:hAnsi="Times New Roman" w:cs="Times New Roman"/>
      <w:sz w:val="24"/>
      <w:szCs w:val="24"/>
    </w:rPr>
  </w:style>
  <w:style w:type="paragraph" w:customStyle="1" w:styleId="MdHeading3">
    <w:name w:val="MdHeading3"/>
    <w:qFormat/>
    <w:rsid w:val="00367522"/>
    <w:pPr>
      <w:keepNext/>
      <w:spacing w:before="320" w:after="160"/>
      <w:outlineLvl w:val="2"/>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11</Pages>
  <Words>4643</Words>
  <Characters>25073</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E D I T A L</vt:lpstr>
    </vt:vector>
  </TitlesOfParts>
  <Company/>
  <LinksUpToDate>false</LinksUpToDate>
  <CharactersWithSpaces>29657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22</cp:revision>
  <cp:lastPrinted>2025-03-14T12:20:00Z</cp:lastPrinted>
  <dcterms:created xsi:type="dcterms:W3CDTF">2023-09-01T11:50:00Z</dcterms:created>
  <dcterms:modified xsi:type="dcterms:W3CDTF">2026-04-22T13:28:00Z</dcterms:modified>
  <dc:language>pt-BR</dc:language>
</cp:coreProperties>
</file>